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0C154" w14:textId="77777777" w:rsidR="00A740C3" w:rsidRDefault="00004F20" w:rsidP="00FD1878">
      <w:pPr>
        <w:jc w:val="center"/>
        <w:rPr>
          <w:b/>
          <w:sz w:val="32"/>
          <w:szCs w:val="32"/>
        </w:rPr>
      </w:pPr>
      <w:r w:rsidRPr="00FD1878">
        <w:rPr>
          <w:b/>
          <w:sz w:val="32"/>
          <w:szCs w:val="32"/>
        </w:rPr>
        <w:t>Žádanka o vyšetření zdravotního stavu ovocných plodin</w:t>
      </w:r>
    </w:p>
    <w:p w14:paraId="22C5924D" w14:textId="416373FE" w:rsidR="00AD18A5" w:rsidRPr="00FD1878" w:rsidRDefault="00F51467" w:rsidP="00FD1878">
      <w:pPr>
        <w:jc w:val="center"/>
        <w:rPr>
          <w:b/>
          <w:sz w:val="32"/>
          <w:szCs w:val="32"/>
        </w:rPr>
      </w:pPr>
      <w:r>
        <w:rPr>
          <w:b/>
          <w:sz w:val="32"/>
          <w:szCs w:val="32"/>
        </w:rPr>
        <w:t>Rybíz</w:t>
      </w:r>
      <w:r w:rsidR="005826A9">
        <w:rPr>
          <w:b/>
          <w:sz w:val="32"/>
          <w:szCs w:val="32"/>
        </w:rPr>
        <w:t>/Angrešt</w:t>
      </w:r>
    </w:p>
    <w:p w14:paraId="108A6533" w14:textId="77777777" w:rsidR="00145F47" w:rsidRDefault="00145F47"/>
    <w:p w14:paraId="2859051C" w14:textId="77777777" w:rsidR="00734256" w:rsidRPr="00734256" w:rsidRDefault="00734256" w:rsidP="00CD7A1F">
      <w:pPr>
        <w:spacing w:line="276" w:lineRule="auto"/>
        <w:contextualSpacing w:val="0"/>
        <w:jc w:val="left"/>
        <w:rPr>
          <w:b/>
        </w:rPr>
      </w:pPr>
      <w:r>
        <w:rPr>
          <w:b/>
        </w:rPr>
        <w:t>Kontaktní</w:t>
      </w:r>
      <w:r w:rsidRPr="00734256">
        <w:rPr>
          <w:b/>
        </w:rPr>
        <w:t xml:space="preserve"> údaje žadatele:</w:t>
      </w:r>
    </w:p>
    <w:p w14:paraId="7A25C3C2" w14:textId="77777777" w:rsidR="00734256" w:rsidRDefault="00CD7A1F" w:rsidP="00CD7A1F">
      <w:pPr>
        <w:spacing w:line="276" w:lineRule="auto"/>
        <w:contextualSpacing w:val="0"/>
        <w:jc w:val="left"/>
      </w:pPr>
      <w:r>
        <w:t>Jméno</w:t>
      </w:r>
      <w:r w:rsidR="00734256">
        <w:t>:</w:t>
      </w:r>
      <w:r w:rsidR="00D80344">
        <w:t xml:space="preserve"> </w:t>
      </w:r>
      <w:r w:rsidR="00734256">
        <w:tab/>
      </w:r>
      <w:r w:rsidR="00734256">
        <w:tab/>
      </w:r>
      <w:r w:rsidR="00734256">
        <w:tab/>
      </w:r>
      <w:r w:rsidR="00734256">
        <w:tab/>
      </w:r>
      <w:r w:rsidR="00734256">
        <w:tab/>
      </w:r>
      <w:r w:rsidR="00734256">
        <w:tab/>
      </w:r>
      <w:r w:rsidR="00734256">
        <w:tab/>
        <w:t>Telefon:</w:t>
      </w:r>
      <w:r w:rsidR="00D80344">
        <w:t xml:space="preserve"> </w:t>
      </w:r>
    </w:p>
    <w:p w14:paraId="15D3D959" w14:textId="77777777" w:rsidR="00734256" w:rsidRDefault="00CD7A1F" w:rsidP="00CD7A1F">
      <w:pPr>
        <w:spacing w:line="276" w:lineRule="auto"/>
        <w:contextualSpacing w:val="0"/>
        <w:jc w:val="left"/>
      </w:pPr>
      <w:r>
        <w:t>Kontaktní a</w:t>
      </w:r>
      <w:r w:rsidR="00734256">
        <w:t>dresa:</w:t>
      </w:r>
      <w:r w:rsidR="00D80344">
        <w:t xml:space="preserve"> </w:t>
      </w:r>
      <w:r w:rsidR="00734256">
        <w:tab/>
      </w:r>
      <w:r w:rsidR="00734256">
        <w:tab/>
      </w:r>
      <w:r w:rsidR="00734256">
        <w:tab/>
      </w:r>
      <w:r w:rsidR="00734256">
        <w:tab/>
      </w:r>
      <w:r w:rsidR="00734256">
        <w:tab/>
      </w:r>
      <w:r w:rsidR="00734256">
        <w:tab/>
        <w:t>E-mail:</w:t>
      </w:r>
      <w:r w:rsidR="00D80344">
        <w:t xml:space="preserve"> </w:t>
      </w:r>
    </w:p>
    <w:p w14:paraId="7B45E626" w14:textId="77777777" w:rsidR="0030219B" w:rsidRDefault="0030219B" w:rsidP="00CD7A1F">
      <w:pPr>
        <w:spacing w:line="276" w:lineRule="auto"/>
        <w:contextualSpacing w:val="0"/>
        <w:jc w:val="left"/>
      </w:pPr>
    </w:p>
    <w:p w14:paraId="439B3032" w14:textId="77777777" w:rsidR="00CD7A1F" w:rsidRDefault="00CD7A1F" w:rsidP="00CD7A1F">
      <w:pPr>
        <w:spacing w:line="276" w:lineRule="auto"/>
        <w:contextualSpacing w:val="0"/>
        <w:jc w:val="left"/>
      </w:pPr>
      <w:r>
        <w:t xml:space="preserve">Datum, podpis: </w:t>
      </w:r>
    </w:p>
    <w:p w14:paraId="3394D9B0" w14:textId="77777777" w:rsidR="00CD7A1F" w:rsidRDefault="00CD7A1F" w:rsidP="00CD7A1F">
      <w:pPr>
        <w:spacing w:line="276" w:lineRule="auto"/>
        <w:contextualSpacing w:val="0"/>
        <w:jc w:val="left"/>
      </w:pPr>
    </w:p>
    <w:p w14:paraId="70700183" w14:textId="77777777" w:rsidR="00CD7A1F" w:rsidRPr="00C05139" w:rsidRDefault="00CD7A1F" w:rsidP="00CD7A1F">
      <w:pPr>
        <w:spacing w:line="240" w:lineRule="auto"/>
        <w:contextualSpacing w:val="0"/>
        <w:rPr>
          <w:sz w:val="16"/>
          <w:szCs w:val="16"/>
        </w:rPr>
      </w:pPr>
      <w:r w:rsidRPr="00847CC4">
        <w:rPr>
          <w:b/>
          <w:sz w:val="16"/>
          <w:szCs w:val="16"/>
          <w:u w:val="single"/>
        </w:rPr>
        <w:t>UPOZORNĚNÍ:</w:t>
      </w:r>
      <w:r w:rsidRPr="00847CC4">
        <w:rPr>
          <w:b/>
          <w:sz w:val="16"/>
          <w:szCs w:val="16"/>
        </w:rPr>
        <w:t xml:space="preserve"> </w:t>
      </w:r>
      <w:r w:rsidRPr="00C05139">
        <w:rPr>
          <w:sz w:val="16"/>
          <w:szCs w:val="16"/>
        </w:rPr>
        <w:t xml:space="preserve">Výše </w:t>
      </w:r>
      <w:r>
        <w:rPr>
          <w:sz w:val="16"/>
          <w:szCs w:val="16"/>
        </w:rPr>
        <w:t xml:space="preserve">uvedené </w:t>
      </w:r>
      <w:r w:rsidRPr="00C05139">
        <w:rPr>
          <w:sz w:val="16"/>
          <w:szCs w:val="16"/>
        </w:rPr>
        <w:t>osobní údaje zpracováváme pouze s Vaším souhlasem. Svým podpisem tento souhlas se zpracováním udělujete společnosti VŠÚO Holovousy s.r.o.</w:t>
      </w:r>
      <w:r>
        <w:rPr>
          <w:sz w:val="16"/>
          <w:szCs w:val="16"/>
        </w:rPr>
        <w:t xml:space="preserve"> </w:t>
      </w:r>
      <w:r w:rsidRPr="00C05139">
        <w:rPr>
          <w:sz w:val="16"/>
          <w:szCs w:val="16"/>
        </w:rPr>
        <w:t xml:space="preserve">Osobní údaje zpracováváme v souladu s GDPR a se </w:t>
      </w:r>
      <w:hyperlink r:id="rId7" w:history="1">
        <w:r w:rsidRPr="00C85205">
          <w:rPr>
            <w:rStyle w:val="Hypertextovodkaz"/>
            <w:sz w:val="16"/>
            <w:szCs w:val="16"/>
          </w:rPr>
          <w:t>Zásadami o ochraně osobních údajů</w:t>
        </w:r>
      </w:hyperlink>
      <w:r>
        <w:rPr>
          <w:sz w:val="16"/>
          <w:szCs w:val="16"/>
        </w:rPr>
        <w:t xml:space="preserve">, které jsou dostupné na našich webových stránkách </w:t>
      </w:r>
      <w:hyperlink r:id="rId8" w:history="1">
        <w:r w:rsidRPr="001E5EC5">
          <w:rPr>
            <w:rStyle w:val="Hypertextovodkaz"/>
            <w:sz w:val="16"/>
            <w:szCs w:val="16"/>
          </w:rPr>
          <w:t>vsuo.cz</w:t>
        </w:r>
      </w:hyperlink>
      <w:r w:rsidRPr="00C05139">
        <w:rPr>
          <w:sz w:val="16"/>
          <w:szCs w:val="16"/>
        </w:rPr>
        <w:t>.</w:t>
      </w:r>
      <w:r>
        <w:rPr>
          <w:sz w:val="16"/>
          <w:szCs w:val="16"/>
        </w:rPr>
        <w:t xml:space="preserve"> </w:t>
      </w:r>
      <w:r w:rsidRPr="00C05139">
        <w:rPr>
          <w:sz w:val="16"/>
          <w:szCs w:val="16"/>
        </w:rPr>
        <w:t>Svůj souhlas můžete kdykoliv odvolat.</w:t>
      </w:r>
      <w:r>
        <w:rPr>
          <w:sz w:val="16"/>
          <w:szCs w:val="16"/>
        </w:rPr>
        <w:t xml:space="preserve"> Další informace jsou uvedeny na konci Žádanky.</w:t>
      </w:r>
    </w:p>
    <w:p w14:paraId="13F6F0DC" w14:textId="77777777" w:rsidR="00344AFB" w:rsidRDefault="00344AFB" w:rsidP="00CD7A1F">
      <w:pPr>
        <w:spacing w:line="276" w:lineRule="auto"/>
        <w:contextualSpacing w:val="0"/>
        <w:jc w:val="left"/>
      </w:pPr>
    </w:p>
    <w:p w14:paraId="0382DB8D" w14:textId="77777777" w:rsidR="00762F31" w:rsidRDefault="00B24582" w:rsidP="00C550C5">
      <w:pPr>
        <w:spacing w:after="160" w:line="259" w:lineRule="auto"/>
        <w:contextualSpacing w:val="0"/>
        <w:jc w:val="left"/>
      </w:pPr>
      <w:r>
        <w:rPr>
          <w:b/>
        </w:rPr>
        <w:t>Platba za vyšetření</w:t>
      </w:r>
      <w:r w:rsidRPr="0030219B">
        <w:rPr>
          <w:b/>
        </w:rPr>
        <w:t>:</w:t>
      </w:r>
      <w:r w:rsidR="00762F31">
        <w:tab/>
      </w:r>
      <w:r w:rsidR="00F47B42">
        <w:tab/>
      </w:r>
      <w:sdt>
        <w:sdtPr>
          <w:rPr>
            <w:b/>
          </w:rPr>
          <w:id w:val="1189030540"/>
          <w14:checkbox>
            <w14:checked w14:val="0"/>
            <w14:checkedState w14:val="2612" w14:font="MS Gothic"/>
            <w14:uncheckedState w14:val="2610" w14:font="MS Gothic"/>
          </w14:checkbox>
        </w:sdtPr>
        <w:sdtEndPr/>
        <w:sdtContent>
          <w:r w:rsidR="00F47B42" w:rsidRPr="00F47B42">
            <w:rPr>
              <w:rFonts w:ascii="MS Gothic" w:eastAsia="MS Gothic" w:hint="eastAsia"/>
              <w:b/>
            </w:rPr>
            <w:t>☐</w:t>
          </w:r>
        </w:sdtContent>
      </w:sdt>
      <w:r w:rsidR="00F47B42">
        <w:tab/>
      </w:r>
      <w:r w:rsidR="00C550C5">
        <w:t>Faktura převodem</w:t>
      </w:r>
      <w:r w:rsidR="00A0668E">
        <w:tab/>
      </w:r>
      <w:r w:rsidR="00A0668E">
        <w:tab/>
      </w:r>
      <w:r w:rsidR="00A0668E" w:rsidRPr="00A0668E">
        <w:rPr>
          <w:b/>
        </w:rPr>
        <w:t>Cena bez DPH:</w:t>
      </w:r>
    </w:p>
    <w:p w14:paraId="4E2D6978" w14:textId="04527A31" w:rsidR="00762F31" w:rsidRDefault="00762F31" w:rsidP="00C550C5">
      <w:pPr>
        <w:spacing w:after="160" w:line="259" w:lineRule="auto"/>
        <w:contextualSpacing w:val="0"/>
        <w:jc w:val="left"/>
      </w:pPr>
      <w:r>
        <w:tab/>
      </w:r>
      <w:r>
        <w:tab/>
      </w:r>
      <w:r>
        <w:tab/>
      </w:r>
      <w:r>
        <w:tab/>
      </w:r>
      <w:sdt>
        <w:sdtPr>
          <w:rPr>
            <w:b/>
          </w:rPr>
          <w:id w:val="-1904521026"/>
          <w14:checkbox>
            <w14:checked w14:val="0"/>
            <w14:checkedState w14:val="2612" w14:font="MS Gothic"/>
            <w14:uncheckedState w14:val="2610" w14:font="MS Gothic"/>
          </w14:checkbox>
        </w:sdtPr>
        <w:sdtEndPr/>
        <w:sdtContent>
          <w:r w:rsidR="00F47B42" w:rsidRPr="00F47B42">
            <w:rPr>
              <w:rFonts w:ascii="MS Gothic" w:eastAsia="MS Gothic" w:hAnsi="MS Gothic" w:hint="eastAsia"/>
              <w:b/>
            </w:rPr>
            <w:t>☐</w:t>
          </w:r>
        </w:sdtContent>
      </w:sdt>
      <w:r>
        <w:tab/>
      </w:r>
      <w:r w:rsidR="00C550C5">
        <w:t>Faktura hotově</w:t>
      </w:r>
      <w:r w:rsidR="00C550C5">
        <w:tab/>
      </w:r>
      <w:r w:rsidR="00403775">
        <w:tab/>
      </w:r>
      <w:r w:rsidR="00850CCB">
        <w:t>Vyšetření ELISA</w:t>
      </w:r>
      <w:r w:rsidR="00850CCB">
        <w:tab/>
        <w:t>1</w:t>
      </w:r>
      <w:r w:rsidR="005B71FB">
        <w:t>40</w:t>
      </w:r>
      <w:r w:rsidR="00477ABC">
        <w:t xml:space="preserve"> Kč/test</w:t>
      </w:r>
    </w:p>
    <w:p w14:paraId="3F33F1BE" w14:textId="687B9B33" w:rsidR="00762F31" w:rsidRDefault="00762F31" w:rsidP="00A0668E">
      <w:pPr>
        <w:spacing w:after="160" w:line="259" w:lineRule="auto"/>
        <w:contextualSpacing w:val="0"/>
        <w:jc w:val="left"/>
      </w:pPr>
      <w:r>
        <w:tab/>
      </w:r>
      <w:sdt>
        <w:sdtPr>
          <w:rPr>
            <w:b/>
          </w:rPr>
          <w:id w:val="-380018272"/>
          <w14:checkbox>
            <w14:checked w14:val="0"/>
            <w14:checkedState w14:val="2612" w14:font="MS Gothic"/>
            <w14:uncheckedState w14:val="2610" w14:font="MS Gothic"/>
          </w14:checkbox>
        </w:sdtPr>
        <w:sdtEndPr/>
        <w:sdtContent>
          <w:r w:rsidR="00F47B42" w:rsidRPr="00F47B42">
            <w:rPr>
              <w:rFonts w:ascii="MS Gothic" w:eastAsia="MS Gothic" w:hAnsi="MS Gothic" w:hint="eastAsia"/>
              <w:b/>
            </w:rPr>
            <w:t>☐</w:t>
          </w:r>
        </w:sdtContent>
      </w:sdt>
      <w:r>
        <w:tab/>
      </w:r>
      <w:r w:rsidR="00B24582">
        <w:t>Výzkumné účely</w:t>
      </w:r>
      <w:r w:rsidR="00D80344">
        <w:t xml:space="preserve">, číslo projektu: </w:t>
      </w:r>
      <w:r w:rsidR="00D80344">
        <w:tab/>
      </w:r>
      <w:r w:rsidR="00A0668E">
        <w:tab/>
      </w:r>
      <w:r w:rsidR="00A0668E">
        <w:tab/>
      </w:r>
      <w:r w:rsidR="005B71FB">
        <w:t>Vyšetření RT-PCR</w:t>
      </w:r>
      <w:r w:rsidR="005B71FB">
        <w:tab/>
        <w:t>70</w:t>
      </w:r>
      <w:r w:rsidR="00850CCB">
        <w:t>0 Kč/test</w:t>
      </w:r>
    </w:p>
    <w:p w14:paraId="46CDD4FF" w14:textId="77777777" w:rsidR="00762F31" w:rsidRDefault="00B24582">
      <w:pPr>
        <w:spacing w:after="160" w:line="259" w:lineRule="auto"/>
        <w:contextualSpacing w:val="0"/>
        <w:jc w:val="left"/>
      </w:pPr>
      <w:r>
        <w:tab/>
      </w:r>
      <w:sdt>
        <w:sdtPr>
          <w:rPr>
            <w:b/>
          </w:rPr>
          <w:id w:val="-1964258709"/>
          <w14:checkbox>
            <w14:checked w14:val="0"/>
            <w14:checkedState w14:val="2612" w14:font="MS Gothic"/>
            <w14:uncheckedState w14:val="2610" w14:font="MS Gothic"/>
          </w14:checkbox>
        </w:sdtPr>
        <w:sdtEndPr/>
        <w:sdtContent>
          <w:r w:rsidR="00F47B42" w:rsidRPr="00F47B42">
            <w:rPr>
              <w:rFonts w:ascii="MS Gothic" w:eastAsia="MS Gothic" w:hAnsi="MS Gothic" w:hint="eastAsia"/>
              <w:b/>
            </w:rPr>
            <w:t>☐</w:t>
          </w:r>
        </w:sdtContent>
      </w:sdt>
      <w:r>
        <w:tab/>
        <w:t>Jiné</w:t>
      </w:r>
      <w:r w:rsidR="00D80344">
        <w:t xml:space="preserve">, specifikujte: </w:t>
      </w:r>
      <w:r w:rsidR="00D80344">
        <w:tab/>
      </w:r>
      <w:r w:rsidR="00403775">
        <w:tab/>
      </w:r>
      <w:r w:rsidR="00403775">
        <w:tab/>
      </w:r>
      <w:r w:rsidR="00403775">
        <w:tab/>
      </w:r>
      <w:r w:rsidR="00403775">
        <w:tab/>
      </w:r>
    </w:p>
    <w:p w14:paraId="617125B5" w14:textId="77777777" w:rsidR="00B24582" w:rsidRDefault="00B24582" w:rsidP="00B24582">
      <w:pPr>
        <w:spacing w:after="160" w:line="259" w:lineRule="auto"/>
        <w:contextualSpacing w:val="0"/>
        <w:jc w:val="left"/>
        <w:rPr>
          <w:b/>
          <w:u w:val="single"/>
        </w:rPr>
      </w:pPr>
    </w:p>
    <w:p w14:paraId="4CC0803F" w14:textId="77777777" w:rsidR="00B24582" w:rsidRPr="00441726" w:rsidRDefault="00B24582" w:rsidP="00B24582">
      <w:pPr>
        <w:spacing w:after="160" w:line="259" w:lineRule="auto"/>
        <w:contextualSpacing w:val="0"/>
        <w:jc w:val="left"/>
        <w:rPr>
          <w:b/>
          <w:u w:val="single"/>
        </w:rPr>
      </w:pPr>
      <w:r w:rsidRPr="00441726">
        <w:rPr>
          <w:b/>
          <w:u w:val="single"/>
        </w:rPr>
        <w:t>Výsledky vyšetření obdržíte v podobě výsledkového listu.</w:t>
      </w:r>
    </w:p>
    <w:p w14:paraId="1004D585" w14:textId="77777777" w:rsidR="00B24582" w:rsidRDefault="00B24582" w:rsidP="007E25B9">
      <w:pPr>
        <w:jc w:val="center"/>
        <w:rPr>
          <w:b/>
          <w:sz w:val="28"/>
          <w:szCs w:val="28"/>
        </w:rPr>
      </w:pPr>
    </w:p>
    <w:p w14:paraId="2480009F" w14:textId="77777777" w:rsidR="00762F31" w:rsidRPr="007E25B9" w:rsidRDefault="00762F31" w:rsidP="00CD7A1F">
      <w:pPr>
        <w:spacing w:line="276" w:lineRule="auto"/>
        <w:jc w:val="center"/>
        <w:rPr>
          <w:b/>
          <w:sz w:val="28"/>
          <w:szCs w:val="28"/>
        </w:rPr>
      </w:pPr>
      <w:r w:rsidRPr="007E25B9">
        <w:rPr>
          <w:b/>
          <w:sz w:val="28"/>
          <w:szCs w:val="28"/>
        </w:rPr>
        <w:t>Obecné informace k prováděným testům a doporučení k odběrům naleznete v příloze na konci dokumentu.</w:t>
      </w:r>
    </w:p>
    <w:p w14:paraId="5DA49B2B" w14:textId="77777777" w:rsidR="00900399" w:rsidRDefault="00900399" w:rsidP="00762F31">
      <w:pPr>
        <w:rPr>
          <w:b/>
        </w:rPr>
      </w:pPr>
    </w:p>
    <w:p w14:paraId="0EE19E6F" w14:textId="77777777" w:rsidR="00762F31" w:rsidRPr="00762F31" w:rsidRDefault="00762F31" w:rsidP="00762F31">
      <w:pPr>
        <w:rPr>
          <w:b/>
        </w:rPr>
      </w:pPr>
      <w:r w:rsidRPr="00762F31">
        <w:rPr>
          <w:b/>
        </w:rPr>
        <w:t>Kontakt</w:t>
      </w:r>
    </w:p>
    <w:p w14:paraId="0087CBB0" w14:textId="77777777" w:rsidR="006024B3" w:rsidRDefault="006024B3" w:rsidP="006024B3">
      <w:pPr>
        <w:pStyle w:val="Zhlav"/>
        <w:tabs>
          <w:tab w:val="clear" w:pos="4536"/>
          <w:tab w:val="clear" w:pos="9072"/>
        </w:tabs>
        <w:spacing w:line="276" w:lineRule="auto"/>
      </w:pPr>
      <w:r w:rsidRPr="003132D5">
        <w:t>VÝZKUMNÝ A ŠLECHTITELSKÝ ÚSTAV OVOCNÁŘSKÝ HOLOVOUSY s.r.o.</w:t>
      </w:r>
    </w:p>
    <w:p w14:paraId="749DDDB9" w14:textId="77777777" w:rsidR="006024B3" w:rsidRDefault="006024B3" w:rsidP="006024B3">
      <w:pPr>
        <w:pStyle w:val="Zhlav"/>
        <w:tabs>
          <w:tab w:val="clear" w:pos="4536"/>
          <w:tab w:val="clear" w:pos="9072"/>
        </w:tabs>
        <w:spacing w:line="276" w:lineRule="auto"/>
      </w:pPr>
      <w:r>
        <w:t>Laboratorní komplement, Laboratoř molekulární biologie</w:t>
      </w:r>
    </w:p>
    <w:p w14:paraId="67500AA7" w14:textId="77777777" w:rsidR="006024B3" w:rsidRDefault="006024B3" w:rsidP="006024B3">
      <w:pPr>
        <w:pStyle w:val="Zhlav"/>
        <w:tabs>
          <w:tab w:val="clear" w:pos="4536"/>
          <w:tab w:val="clear" w:pos="9072"/>
        </w:tabs>
        <w:spacing w:line="276" w:lineRule="auto"/>
      </w:pPr>
      <w:r>
        <w:t>Holovousy 129; 508 01 Hořice</w:t>
      </w:r>
    </w:p>
    <w:p w14:paraId="04B58535" w14:textId="77777777" w:rsidR="006024B3" w:rsidRPr="006B597C" w:rsidRDefault="006024B3" w:rsidP="006024B3">
      <w:pPr>
        <w:spacing w:line="276" w:lineRule="auto"/>
      </w:pPr>
      <w:r w:rsidRPr="006B597C">
        <w:t xml:space="preserve">Tel: </w:t>
      </w:r>
      <w:r>
        <w:t>491 848 -222; -221; -220; -219</w:t>
      </w:r>
      <w:r>
        <w:tab/>
      </w:r>
      <w:r>
        <w:tab/>
        <w:t>Mobil: 739 197 729; 739 310 642</w:t>
      </w:r>
    </w:p>
    <w:p w14:paraId="42C4023E" w14:textId="77777777" w:rsidR="006024B3" w:rsidRPr="00762F31" w:rsidRDefault="006024B3" w:rsidP="006024B3">
      <w:pPr>
        <w:spacing w:line="276" w:lineRule="auto"/>
      </w:pPr>
      <w:r w:rsidRPr="006B597C">
        <w:t xml:space="preserve">E-mail: </w:t>
      </w:r>
      <w:hyperlink r:id="rId9" w:history="1">
        <w:r w:rsidRPr="006E7FF3">
          <w:rPr>
            <w:rStyle w:val="Hypertextovodkaz"/>
          </w:rPr>
          <w:t>LMB@vsuo.cz</w:t>
        </w:r>
      </w:hyperlink>
      <w:r>
        <w:rPr>
          <w:rStyle w:val="Hypertextovodkaz"/>
        </w:rPr>
        <w:t xml:space="preserve"> </w:t>
      </w:r>
      <w:r w:rsidRPr="00750D9D">
        <w:t>(informace k analýzám);</w:t>
      </w:r>
      <w:r>
        <w:t xml:space="preserve"> </w:t>
      </w:r>
      <w:hyperlink r:id="rId10" w:history="1">
        <w:r w:rsidRPr="00F60AAC">
          <w:rPr>
            <w:rStyle w:val="Hypertextovodkaz"/>
          </w:rPr>
          <w:t>laboratorni.komplement@vsuo.cz</w:t>
        </w:r>
      </w:hyperlink>
    </w:p>
    <w:p w14:paraId="7496E301" w14:textId="77777777" w:rsidR="00762F31" w:rsidRDefault="006024B3" w:rsidP="006024B3">
      <w:r w:rsidRPr="00176384">
        <w:rPr>
          <w:sz w:val="20"/>
        </w:rPr>
        <w:t xml:space="preserve">Provozní doba: Po – </w:t>
      </w:r>
      <w:proofErr w:type="gramStart"/>
      <w:r w:rsidRPr="00176384">
        <w:rPr>
          <w:sz w:val="20"/>
        </w:rPr>
        <w:t>Pá   7:00</w:t>
      </w:r>
      <w:proofErr w:type="gramEnd"/>
      <w:r w:rsidRPr="00176384">
        <w:rPr>
          <w:sz w:val="20"/>
        </w:rPr>
        <w:t xml:space="preserve"> – 15:30</w:t>
      </w:r>
    </w:p>
    <w:p w14:paraId="5B8F9F70" w14:textId="77777777" w:rsidR="000B58F4" w:rsidRDefault="000B58F4" w:rsidP="006024B3">
      <w:pPr>
        <w:spacing w:line="240" w:lineRule="auto"/>
        <w:contextualSpacing w:val="0"/>
        <w:jc w:val="left"/>
      </w:pPr>
    </w:p>
    <w:p w14:paraId="2FE4721E" w14:textId="77777777" w:rsidR="000B58F4" w:rsidRPr="00512A42" w:rsidRDefault="00512A42">
      <w:pPr>
        <w:spacing w:after="160" w:line="259" w:lineRule="auto"/>
        <w:contextualSpacing w:val="0"/>
        <w:jc w:val="left"/>
        <w:rPr>
          <w:b/>
          <w:u w:val="single"/>
        </w:rPr>
      </w:pPr>
      <w:r w:rsidRPr="00512A42">
        <w:rPr>
          <w:b/>
          <w:u w:val="single"/>
        </w:rPr>
        <w:t>Vyplní laboratoř</w:t>
      </w:r>
    </w:p>
    <w:p w14:paraId="69FAA7FC" w14:textId="77777777" w:rsidR="008A593D" w:rsidRDefault="008A593D">
      <w:pPr>
        <w:spacing w:after="160" w:line="259" w:lineRule="auto"/>
        <w:contextualSpacing w:val="0"/>
        <w:jc w:val="left"/>
        <w:rPr>
          <w:b/>
        </w:rPr>
      </w:pPr>
      <w:r>
        <w:rPr>
          <w:b/>
        </w:rPr>
        <w:t>Datum převzetí:</w:t>
      </w:r>
      <w:r>
        <w:rPr>
          <w:b/>
        </w:rPr>
        <w:tab/>
      </w:r>
      <w:r>
        <w:rPr>
          <w:b/>
        </w:rPr>
        <w:tab/>
      </w:r>
      <w:r>
        <w:rPr>
          <w:b/>
        </w:rPr>
        <w:tab/>
      </w:r>
      <w:r>
        <w:rPr>
          <w:b/>
        </w:rPr>
        <w:tab/>
        <w:t>Převzal</w:t>
      </w:r>
      <w:r w:rsidR="00EE4363">
        <w:rPr>
          <w:b/>
        </w:rPr>
        <w:t xml:space="preserve"> a přezkoumal</w:t>
      </w:r>
      <w:r>
        <w:rPr>
          <w:b/>
        </w:rPr>
        <w:t>:</w:t>
      </w:r>
    </w:p>
    <w:p w14:paraId="500B6C80" w14:textId="77777777" w:rsidR="008A593D" w:rsidRDefault="008A593D" w:rsidP="008A593D">
      <w:pPr>
        <w:spacing w:after="160" w:line="259" w:lineRule="auto"/>
        <w:contextualSpacing w:val="0"/>
        <w:jc w:val="left"/>
        <w:rPr>
          <w:b/>
        </w:rPr>
      </w:pPr>
      <w:r>
        <w:rPr>
          <w:b/>
        </w:rPr>
        <w:t>Způsob transportu:</w:t>
      </w:r>
    </w:p>
    <w:p w14:paraId="614E514D" w14:textId="77777777" w:rsidR="000B58F4" w:rsidRDefault="000B58F4">
      <w:pPr>
        <w:spacing w:after="160" w:line="259" w:lineRule="auto"/>
        <w:contextualSpacing w:val="0"/>
        <w:jc w:val="left"/>
        <w:rPr>
          <w:b/>
        </w:rPr>
      </w:pPr>
      <w:r w:rsidRPr="000B58F4">
        <w:rPr>
          <w:b/>
        </w:rPr>
        <w:t>Do laboratoře přijato dne:</w:t>
      </w:r>
      <w:r w:rsidR="008A593D">
        <w:rPr>
          <w:b/>
        </w:rPr>
        <w:tab/>
      </w:r>
      <w:r w:rsidR="008A593D">
        <w:rPr>
          <w:b/>
        </w:rPr>
        <w:tab/>
      </w:r>
      <w:r w:rsidR="008A593D">
        <w:rPr>
          <w:b/>
        </w:rPr>
        <w:tab/>
      </w:r>
      <w:r w:rsidRPr="000B58F4">
        <w:rPr>
          <w:b/>
        </w:rPr>
        <w:t>Přijal</w:t>
      </w:r>
      <w:r w:rsidR="00EE4363">
        <w:rPr>
          <w:b/>
        </w:rPr>
        <w:t xml:space="preserve"> a přezkoumal</w:t>
      </w:r>
      <w:r w:rsidRPr="000B58F4">
        <w:rPr>
          <w:b/>
        </w:rPr>
        <w:t>:</w:t>
      </w:r>
    </w:p>
    <w:p w14:paraId="1491D8E8" w14:textId="77777777" w:rsidR="00512A42" w:rsidRPr="000B58F4" w:rsidRDefault="00512A42">
      <w:pPr>
        <w:spacing w:after="160" w:line="259" w:lineRule="auto"/>
        <w:contextualSpacing w:val="0"/>
        <w:jc w:val="left"/>
        <w:rPr>
          <w:b/>
        </w:rPr>
      </w:pPr>
      <w:r>
        <w:rPr>
          <w:b/>
        </w:rPr>
        <w:t>Poznámky:</w:t>
      </w:r>
      <w:bookmarkStart w:id="0" w:name="_GoBack"/>
      <w:bookmarkEnd w:id="0"/>
    </w:p>
    <w:p w14:paraId="3A3AFF45" w14:textId="77777777" w:rsidR="0043154D" w:rsidRPr="0043154D" w:rsidRDefault="0043154D">
      <w:pPr>
        <w:spacing w:after="160" w:line="259" w:lineRule="auto"/>
        <w:contextualSpacing w:val="0"/>
        <w:jc w:val="left"/>
        <w:rPr>
          <w:b/>
        </w:rPr>
      </w:pPr>
      <w:r w:rsidRPr="0043154D">
        <w:rPr>
          <w:b/>
        </w:rPr>
        <w:lastRenderedPageBreak/>
        <w:t>Datum odběru</w:t>
      </w:r>
      <w:r w:rsidR="00C037F4" w:rsidRPr="00C037F4">
        <w:rPr>
          <w:b/>
          <w:vertAlign w:val="superscript"/>
        </w:rPr>
        <w:t>!!</w:t>
      </w:r>
      <w:r w:rsidRPr="0043154D">
        <w:rPr>
          <w:b/>
        </w:rPr>
        <w:t>:</w:t>
      </w:r>
      <w:r w:rsidRPr="0043154D">
        <w:rPr>
          <w:b/>
        </w:rPr>
        <w:tab/>
      </w:r>
      <w:r w:rsidRPr="0043154D">
        <w:rPr>
          <w:b/>
        </w:rPr>
        <w:tab/>
        <w:t>Odebíral:</w:t>
      </w:r>
      <w:r w:rsidRPr="0043154D">
        <w:rPr>
          <w:b/>
        </w:rPr>
        <w:tab/>
      </w:r>
      <w:r w:rsidRPr="0043154D">
        <w:rPr>
          <w:b/>
        </w:rPr>
        <w:tab/>
      </w:r>
      <w:r w:rsidRPr="0043154D">
        <w:rPr>
          <w:b/>
        </w:rPr>
        <w:tab/>
        <w:t>Lokalita:</w:t>
      </w:r>
    </w:p>
    <w:tbl>
      <w:tblPr>
        <w:tblStyle w:val="Mkatabulky"/>
        <w:tblpPr w:leftFromText="141" w:rightFromText="141" w:vertAnchor="page" w:horzAnchor="margin" w:tblpXSpec="center" w:tblpY="2443"/>
        <w:tblW w:w="10624" w:type="dxa"/>
        <w:tblLayout w:type="fixed"/>
        <w:tblCellMar>
          <w:left w:w="57" w:type="dxa"/>
          <w:right w:w="57" w:type="dxa"/>
        </w:tblCellMar>
        <w:tblLook w:val="04A0" w:firstRow="1" w:lastRow="0" w:firstColumn="1" w:lastColumn="0" w:noHBand="0" w:noVBand="1"/>
      </w:tblPr>
      <w:tblGrid>
        <w:gridCol w:w="1415"/>
        <w:gridCol w:w="284"/>
        <w:gridCol w:w="992"/>
        <w:gridCol w:w="2120"/>
        <w:gridCol w:w="3263"/>
        <w:gridCol w:w="318"/>
        <w:gridCol w:w="319"/>
        <w:gridCol w:w="319"/>
        <w:gridCol w:w="319"/>
        <w:gridCol w:w="318"/>
        <w:gridCol w:w="319"/>
        <w:gridCol w:w="319"/>
        <w:gridCol w:w="319"/>
      </w:tblGrid>
      <w:tr w:rsidR="005826A9" w:rsidRPr="002871A3" w14:paraId="52F70DA8" w14:textId="77777777" w:rsidTr="00FA3BAB">
        <w:trPr>
          <w:trHeight w:val="165"/>
        </w:trPr>
        <w:tc>
          <w:tcPr>
            <w:tcW w:w="1699" w:type="dxa"/>
            <w:gridSpan w:val="2"/>
            <w:vMerge w:val="restart"/>
            <w:tcBorders>
              <w:top w:val="single" w:sz="18" w:space="0" w:color="auto"/>
            </w:tcBorders>
            <w:textDirection w:val="btLr"/>
            <w:vAlign w:val="center"/>
          </w:tcPr>
          <w:p w14:paraId="045FBC62" w14:textId="77777777" w:rsidR="005826A9" w:rsidRPr="00C202E5" w:rsidRDefault="005826A9" w:rsidP="005826A9">
            <w:pPr>
              <w:spacing w:line="240" w:lineRule="auto"/>
              <w:ind w:left="113" w:right="113"/>
              <w:jc w:val="center"/>
              <w:rPr>
                <w:rFonts w:ascii="Arial" w:hAnsi="Arial" w:cs="Arial"/>
                <w:b/>
                <w:sz w:val="20"/>
                <w:szCs w:val="20"/>
              </w:rPr>
            </w:pPr>
            <w:r w:rsidRPr="00C202E5">
              <w:rPr>
                <w:rFonts w:ascii="Arial" w:hAnsi="Arial" w:cs="Arial"/>
                <w:b/>
                <w:sz w:val="20"/>
                <w:szCs w:val="20"/>
              </w:rPr>
              <w:t>Interní kód</w:t>
            </w:r>
          </w:p>
          <w:p w14:paraId="67CAA58F" w14:textId="77777777" w:rsidR="005826A9" w:rsidRPr="005A4980" w:rsidRDefault="005826A9" w:rsidP="005826A9">
            <w:pPr>
              <w:spacing w:line="240" w:lineRule="auto"/>
              <w:ind w:left="113" w:right="113"/>
              <w:jc w:val="center"/>
              <w:rPr>
                <w:rFonts w:ascii="Arial" w:hAnsi="Arial" w:cs="Arial"/>
                <w:sz w:val="18"/>
                <w:szCs w:val="18"/>
              </w:rPr>
            </w:pPr>
            <w:r w:rsidRPr="005A4980">
              <w:rPr>
                <w:rFonts w:ascii="Arial" w:hAnsi="Arial" w:cs="Arial"/>
                <w:sz w:val="18"/>
                <w:szCs w:val="18"/>
              </w:rPr>
              <w:t>(Nevyplňujte, vyplní laboratoř)</w:t>
            </w:r>
          </w:p>
        </w:tc>
        <w:tc>
          <w:tcPr>
            <w:tcW w:w="992" w:type="dxa"/>
            <w:vMerge w:val="restart"/>
            <w:tcBorders>
              <w:top w:val="single" w:sz="18" w:space="0" w:color="auto"/>
              <w:bottom w:val="single" w:sz="18" w:space="0" w:color="auto"/>
            </w:tcBorders>
            <w:vAlign w:val="center"/>
          </w:tcPr>
          <w:p w14:paraId="60084451" w14:textId="77777777" w:rsidR="005826A9" w:rsidRDefault="005826A9" w:rsidP="005826A9">
            <w:pPr>
              <w:spacing w:line="240" w:lineRule="auto"/>
              <w:jc w:val="center"/>
              <w:rPr>
                <w:rFonts w:ascii="Arial" w:hAnsi="Arial" w:cs="Arial"/>
                <w:b/>
                <w:sz w:val="20"/>
                <w:szCs w:val="20"/>
              </w:rPr>
            </w:pPr>
            <w:r w:rsidRPr="00C202E5">
              <w:rPr>
                <w:rFonts w:ascii="Arial" w:hAnsi="Arial" w:cs="Arial"/>
                <w:b/>
                <w:sz w:val="20"/>
                <w:szCs w:val="20"/>
              </w:rPr>
              <w:t>Druh</w:t>
            </w:r>
            <w:r>
              <w:rPr>
                <w:rFonts w:ascii="Arial" w:hAnsi="Arial" w:cs="Arial"/>
                <w:b/>
                <w:sz w:val="20"/>
                <w:szCs w:val="20"/>
              </w:rPr>
              <w:t xml:space="preserve"> rostliny</w:t>
            </w:r>
          </w:p>
          <w:p w14:paraId="3831D23C" w14:textId="77777777" w:rsidR="005826A9" w:rsidRDefault="005826A9" w:rsidP="005826A9">
            <w:pPr>
              <w:spacing w:line="240" w:lineRule="auto"/>
              <w:jc w:val="center"/>
              <w:rPr>
                <w:rFonts w:ascii="Arial" w:hAnsi="Arial" w:cs="Arial"/>
                <w:b/>
                <w:sz w:val="20"/>
                <w:szCs w:val="20"/>
              </w:rPr>
            </w:pPr>
          </w:p>
          <w:p w14:paraId="643E545C" w14:textId="29DCC198" w:rsidR="005826A9" w:rsidRPr="00C202E5" w:rsidRDefault="005826A9" w:rsidP="005826A9">
            <w:pPr>
              <w:spacing w:line="240" w:lineRule="auto"/>
              <w:jc w:val="center"/>
              <w:rPr>
                <w:rFonts w:ascii="Arial" w:hAnsi="Arial" w:cs="Arial"/>
                <w:b/>
                <w:sz w:val="20"/>
                <w:szCs w:val="20"/>
              </w:rPr>
            </w:pPr>
            <w:r w:rsidRPr="00C238DE">
              <w:rPr>
                <w:rFonts w:ascii="Arial" w:hAnsi="Arial" w:cs="Arial"/>
                <w:sz w:val="20"/>
                <w:szCs w:val="20"/>
              </w:rPr>
              <w:t xml:space="preserve">(např. </w:t>
            </w:r>
            <w:r>
              <w:rPr>
                <w:rFonts w:ascii="Arial" w:hAnsi="Arial" w:cs="Arial"/>
                <w:sz w:val="20"/>
                <w:szCs w:val="20"/>
              </w:rPr>
              <w:t>rybíz</w:t>
            </w:r>
            <w:r w:rsidRPr="00C238DE">
              <w:rPr>
                <w:rFonts w:ascii="Arial" w:hAnsi="Arial" w:cs="Arial"/>
                <w:sz w:val="20"/>
                <w:szCs w:val="20"/>
              </w:rPr>
              <w:t>)</w:t>
            </w:r>
          </w:p>
        </w:tc>
        <w:tc>
          <w:tcPr>
            <w:tcW w:w="2120" w:type="dxa"/>
            <w:vMerge w:val="restart"/>
            <w:tcBorders>
              <w:top w:val="single" w:sz="18" w:space="0" w:color="auto"/>
            </w:tcBorders>
            <w:vAlign w:val="center"/>
          </w:tcPr>
          <w:p w14:paraId="37D8AB25" w14:textId="77777777" w:rsidR="005826A9" w:rsidRDefault="005826A9" w:rsidP="005826A9">
            <w:pPr>
              <w:spacing w:line="240" w:lineRule="auto"/>
              <w:jc w:val="center"/>
              <w:rPr>
                <w:rFonts w:ascii="Arial" w:hAnsi="Arial" w:cs="Arial"/>
                <w:b/>
                <w:sz w:val="20"/>
                <w:szCs w:val="20"/>
              </w:rPr>
            </w:pPr>
            <w:r>
              <w:rPr>
                <w:rFonts w:ascii="Arial" w:hAnsi="Arial" w:cs="Arial"/>
                <w:b/>
                <w:sz w:val="20"/>
                <w:szCs w:val="20"/>
              </w:rPr>
              <w:t>Typ odebraného materiálu</w:t>
            </w:r>
          </w:p>
          <w:p w14:paraId="0E2A8D93" w14:textId="77777777" w:rsidR="005826A9" w:rsidRDefault="005826A9" w:rsidP="005826A9">
            <w:pPr>
              <w:spacing w:line="240" w:lineRule="auto"/>
              <w:jc w:val="center"/>
              <w:rPr>
                <w:rFonts w:ascii="Arial" w:hAnsi="Arial" w:cs="Arial"/>
                <w:b/>
                <w:sz w:val="20"/>
                <w:szCs w:val="20"/>
              </w:rPr>
            </w:pPr>
          </w:p>
          <w:p w14:paraId="46373F76" w14:textId="1185FFCB" w:rsidR="005826A9" w:rsidRPr="00C202E5" w:rsidRDefault="005826A9" w:rsidP="005826A9">
            <w:pPr>
              <w:spacing w:line="240" w:lineRule="auto"/>
              <w:jc w:val="center"/>
              <w:rPr>
                <w:rFonts w:ascii="Arial" w:hAnsi="Arial" w:cs="Arial"/>
                <w:b/>
                <w:sz w:val="20"/>
                <w:szCs w:val="20"/>
              </w:rPr>
            </w:pPr>
            <w:r>
              <w:rPr>
                <w:rFonts w:ascii="Arial" w:hAnsi="Arial" w:cs="Arial"/>
                <w:sz w:val="20"/>
                <w:szCs w:val="20"/>
              </w:rPr>
              <w:t>(výhon, listy, aj.)</w:t>
            </w:r>
          </w:p>
        </w:tc>
        <w:tc>
          <w:tcPr>
            <w:tcW w:w="3263" w:type="dxa"/>
            <w:vMerge w:val="restart"/>
            <w:tcBorders>
              <w:top w:val="single" w:sz="18" w:space="0" w:color="auto"/>
              <w:right w:val="single" w:sz="12" w:space="0" w:color="auto"/>
            </w:tcBorders>
            <w:vAlign w:val="center"/>
          </w:tcPr>
          <w:p w14:paraId="54A8EA26" w14:textId="77777777" w:rsidR="005826A9" w:rsidRDefault="005826A9" w:rsidP="005826A9">
            <w:pPr>
              <w:spacing w:line="240" w:lineRule="auto"/>
              <w:jc w:val="center"/>
              <w:rPr>
                <w:rFonts w:ascii="Arial" w:hAnsi="Arial" w:cs="Arial"/>
                <w:b/>
                <w:sz w:val="20"/>
                <w:szCs w:val="20"/>
              </w:rPr>
            </w:pPr>
            <w:r>
              <w:rPr>
                <w:rFonts w:ascii="Arial" w:hAnsi="Arial" w:cs="Arial"/>
                <w:b/>
                <w:sz w:val="20"/>
                <w:szCs w:val="20"/>
              </w:rPr>
              <w:t>Označení vzorku</w:t>
            </w:r>
          </w:p>
          <w:p w14:paraId="6F2B973B" w14:textId="77777777" w:rsidR="005826A9" w:rsidRDefault="005826A9" w:rsidP="005826A9">
            <w:pPr>
              <w:spacing w:line="240" w:lineRule="auto"/>
              <w:jc w:val="center"/>
              <w:rPr>
                <w:rFonts w:ascii="Arial" w:hAnsi="Arial" w:cs="Arial"/>
                <w:b/>
                <w:sz w:val="20"/>
                <w:szCs w:val="20"/>
              </w:rPr>
            </w:pPr>
          </w:p>
          <w:p w14:paraId="508A7D3D" w14:textId="7655B40E" w:rsidR="005826A9" w:rsidRPr="00C202E5" w:rsidRDefault="005826A9" w:rsidP="005826A9">
            <w:pPr>
              <w:spacing w:line="240" w:lineRule="auto"/>
              <w:jc w:val="center"/>
              <w:rPr>
                <w:rFonts w:ascii="Arial" w:hAnsi="Arial" w:cs="Arial"/>
                <w:b/>
                <w:sz w:val="20"/>
                <w:szCs w:val="20"/>
              </w:rPr>
            </w:pPr>
            <w:r>
              <w:rPr>
                <w:rFonts w:ascii="Arial" w:hAnsi="Arial" w:cs="Arial"/>
                <w:sz w:val="20"/>
                <w:szCs w:val="20"/>
              </w:rPr>
              <w:t>(</w:t>
            </w:r>
            <w:r w:rsidRPr="009D4F99">
              <w:rPr>
                <w:rFonts w:ascii="Arial" w:hAnsi="Arial" w:cs="Arial"/>
                <w:sz w:val="20"/>
                <w:szCs w:val="20"/>
              </w:rPr>
              <w:t>jednoznačná identifikace stejná jako na vzorku</w:t>
            </w:r>
            <w:r>
              <w:rPr>
                <w:rFonts w:ascii="Arial" w:hAnsi="Arial" w:cs="Arial"/>
                <w:sz w:val="20"/>
                <w:szCs w:val="20"/>
              </w:rPr>
              <w:t>)</w:t>
            </w:r>
          </w:p>
        </w:tc>
        <w:tc>
          <w:tcPr>
            <w:tcW w:w="1275" w:type="dxa"/>
            <w:gridSpan w:val="4"/>
            <w:tcBorders>
              <w:top w:val="single" w:sz="18" w:space="0" w:color="auto"/>
              <w:left w:val="single" w:sz="12" w:space="0" w:color="auto"/>
              <w:bottom w:val="single" w:sz="4" w:space="0" w:color="auto"/>
              <w:right w:val="single" w:sz="12" w:space="0" w:color="auto"/>
            </w:tcBorders>
            <w:shd w:val="clear" w:color="auto" w:fill="FFF2CC" w:themeFill="accent4" w:themeFillTint="33"/>
          </w:tcPr>
          <w:p w14:paraId="6BF37229" w14:textId="77777777" w:rsidR="005826A9" w:rsidRPr="00C202E5" w:rsidRDefault="005826A9" w:rsidP="005826A9">
            <w:pPr>
              <w:spacing w:line="240" w:lineRule="auto"/>
              <w:jc w:val="center"/>
              <w:rPr>
                <w:rFonts w:ascii="Arial" w:hAnsi="Arial" w:cs="Arial"/>
                <w:b/>
                <w:sz w:val="20"/>
                <w:szCs w:val="20"/>
              </w:rPr>
            </w:pPr>
            <w:r>
              <w:rPr>
                <w:rFonts w:ascii="Arial" w:hAnsi="Arial" w:cs="Arial"/>
                <w:b/>
                <w:sz w:val="20"/>
                <w:szCs w:val="20"/>
              </w:rPr>
              <w:t>ELISA</w:t>
            </w:r>
          </w:p>
        </w:tc>
        <w:tc>
          <w:tcPr>
            <w:tcW w:w="1275" w:type="dxa"/>
            <w:gridSpan w:val="4"/>
            <w:tcBorders>
              <w:top w:val="single" w:sz="18" w:space="0" w:color="auto"/>
              <w:left w:val="single" w:sz="12" w:space="0" w:color="auto"/>
              <w:bottom w:val="single" w:sz="4" w:space="0" w:color="auto"/>
            </w:tcBorders>
            <w:shd w:val="clear" w:color="auto" w:fill="E2EFD9" w:themeFill="accent6" w:themeFillTint="33"/>
          </w:tcPr>
          <w:p w14:paraId="756F8966" w14:textId="77777777" w:rsidR="005826A9" w:rsidRPr="00C202E5" w:rsidRDefault="005826A9" w:rsidP="005826A9">
            <w:pPr>
              <w:spacing w:line="240" w:lineRule="auto"/>
              <w:jc w:val="center"/>
              <w:rPr>
                <w:rFonts w:ascii="Arial" w:hAnsi="Arial" w:cs="Arial"/>
                <w:b/>
                <w:sz w:val="20"/>
                <w:szCs w:val="20"/>
              </w:rPr>
            </w:pPr>
            <w:r>
              <w:rPr>
                <w:rFonts w:ascii="Arial" w:hAnsi="Arial" w:cs="Arial"/>
                <w:b/>
                <w:sz w:val="20"/>
                <w:szCs w:val="20"/>
              </w:rPr>
              <w:t>RT-PCR</w:t>
            </w:r>
          </w:p>
        </w:tc>
      </w:tr>
      <w:tr w:rsidR="00A1065B" w:rsidRPr="002871A3" w14:paraId="4EFE72BC" w14:textId="77777777" w:rsidTr="00FA3BAB">
        <w:trPr>
          <w:cantSplit/>
          <w:trHeight w:val="1452"/>
        </w:trPr>
        <w:tc>
          <w:tcPr>
            <w:tcW w:w="1699" w:type="dxa"/>
            <w:gridSpan w:val="2"/>
            <w:vMerge/>
            <w:tcBorders>
              <w:bottom w:val="single" w:sz="18" w:space="0" w:color="auto"/>
            </w:tcBorders>
          </w:tcPr>
          <w:p w14:paraId="6AD3CCC1" w14:textId="77777777" w:rsidR="00A1065B" w:rsidRPr="002871A3" w:rsidRDefault="00A1065B" w:rsidP="00FA3BAB">
            <w:pPr>
              <w:spacing w:line="240" w:lineRule="auto"/>
              <w:rPr>
                <w:rFonts w:ascii="Arial" w:hAnsi="Arial" w:cs="Arial"/>
                <w:sz w:val="20"/>
                <w:szCs w:val="20"/>
              </w:rPr>
            </w:pPr>
          </w:p>
        </w:tc>
        <w:tc>
          <w:tcPr>
            <w:tcW w:w="992" w:type="dxa"/>
            <w:vMerge/>
            <w:tcBorders>
              <w:bottom w:val="single" w:sz="18" w:space="0" w:color="auto"/>
            </w:tcBorders>
          </w:tcPr>
          <w:p w14:paraId="5A630970" w14:textId="77777777" w:rsidR="00A1065B" w:rsidRDefault="00A1065B" w:rsidP="00FA3BAB">
            <w:pPr>
              <w:spacing w:line="240" w:lineRule="auto"/>
              <w:rPr>
                <w:rFonts w:ascii="Arial" w:hAnsi="Arial" w:cs="Arial"/>
                <w:sz w:val="20"/>
                <w:szCs w:val="20"/>
              </w:rPr>
            </w:pPr>
          </w:p>
        </w:tc>
        <w:tc>
          <w:tcPr>
            <w:tcW w:w="2120" w:type="dxa"/>
            <w:vMerge/>
            <w:tcBorders>
              <w:bottom w:val="single" w:sz="18" w:space="0" w:color="auto"/>
            </w:tcBorders>
          </w:tcPr>
          <w:p w14:paraId="246DFB4F" w14:textId="77777777" w:rsidR="00A1065B" w:rsidRDefault="00A1065B" w:rsidP="00FA3BAB">
            <w:pPr>
              <w:spacing w:line="240" w:lineRule="auto"/>
              <w:rPr>
                <w:rFonts w:ascii="Arial" w:hAnsi="Arial" w:cs="Arial"/>
                <w:sz w:val="20"/>
                <w:szCs w:val="20"/>
              </w:rPr>
            </w:pPr>
          </w:p>
        </w:tc>
        <w:tc>
          <w:tcPr>
            <w:tcW w:w="3263" w:type="dxa"/>
            <w:vMerge/>
            <w:tcBorders>
              <w:bottom w:val="single" w:sz="18" w:space="0" w:color="auto"/>
              <w:right w:val="single" w:sz="12" w:space="0" w:color="auto"/>
            </w:tcBorders>
          </w:tcPr>
          <w:p w14:paraId="2A4ED593" w14:textId="77777777" w:rsidR="00A1065B" w:rsidRDefault="00A1065B" w:rsidP="00FA3BAB">
            <w:pPr>
              <w:spacing w:line="240" w:lineRule="auto"/>
              <w:rPr>
                <w:rFonts w:ascii="Arial" w:hAnsi="Arial" w:cs="Arial"/>
                <w:sz w:val="20"/>
                <w:szCs w:val="20"/>
              </w:rPr>
            </w:pPr>
          </w:p>
        </w:tc>
        <w:tc>
          <w:tcPr>
            <w:tcW w:w="318" w:type="dxa"/>
            <w:tcBorders>
              <w:left w:val="single" w:sz="12" w:space="0" w:color="auto"/>
              <w:bottom w:val="single" w:sz="18" w:space="0" w:color="auto"/>
              <w:right w:val="single" w:sz="4" w:space="0" w:color="auto"/>
            </w:tcBorders>
            <w:textDirection w:val="btLr"/>
          </w:tcPr>
          <w:p w14:paraId="2D643402" w14:textId="77777777" w:rsidR="00A1065B" w:rsidRPr="00AD18A5" w:rsidRDefault="00A1065B" w:rsidP="00FA3BAB">
            <w:pPr>
              <w:spacing w:line="240" w:lineRule="auto"/>
              <w:ind w:left="113" w:right="113"/>
              <w:jc w:val="left"/>
              <w:rPr>
                <w:rFonts w:ascii="Arial" w:hAnsi="Arial" w:cs="Arial"/>
                <w:b/>
                <w:sz w:val="20"/>
                <w:szCs w:val="20"/>
              </w:rPr>
            </w:pPr>
            <w:proofErr w:type="spellStart"/>
            <w:r w:rsidRPr="00AD18A5">
              <w:rPr>
                <w:rFonts w:ascii="Arial" w:eastAsia="Times New Roman" w:hAnsi="Arial" w:cs="Arial"/>
                <w:b/>
                <w:bCs/>
                <w:color w:val="000000"/>
                <w:sz w:val="20"/>
                <w:szCs w:val="20"/>
                <w:lang w:eastAsia="cs-CZ"/>
              </w:rPr>
              <w:t>ArMV</w:t>
            </w:r>
            <w:proofErr w:type="spellEnd"/>
          </w:p>
        </w:tc>
        <w:tc>
          <w:tcPr>
            <w:tcW w:w="319" w:type="dxa"/>
            <w:tcBorders>
              <w:left w:val="single" w:sz="4" w:space="0" w:color="auto"/>
              <w:bottom w:val="single" w:sz="18" w:space="0" w:color="auto"/>
            </w:tcBorders>
            <w:shd w:val="clear" w:color="auto" w:fill="F2F2F2" w:themeFill="background1" w:themeFillShade="F2"/>
            <w:textDirection w:val="btLr"/>
          </w:tcPr>
          <w:p w14:paraId="782BEEC4" w14:textId="77777777" w:rsidR="00A1065B" w:rsidRPr="00AD18A5" w:rsidRDefault="00A1065B" w:rsidP="00FA3BAB">
            <w:pPr>
              <w:spacing w:line="240" w:lineRule="auto"/>
              <w:ind w:left="113" w:right="113"/>
              <w:jc w:val="left"/>
              <w:rPr>
                <w:rFonts w:ascii="Arial" w:hAnsi="Arial" w:cs="Arial"/>
                <w:b/>
                <w:sz w:val="20"/>
                <w:szCs w:val="20"/>
              </w:rPr>
            </w:pPr>
            <w:proofErr w:type="spellStart"/>
            <w:r w:rsidRPr="00AD18A5">
              <w:rPr>
                <w:rFonts w:ascii="Arial" w:eastAsia="Times New Roman" w:hAnsi="Arial" w:cs="Arial"/>
                <w:b/>
                <w:bCs/>
                <w:color w:val="000000"/>
                <w:sz w:val="20"/>
                <w:szCs w:val="20"/>
                <w:lang w:eastAsia="cs-CZ"/>
              </w:rPr>
              <w:t>RpRSV</w:t>
            </w:r>
            <w:proofErr w:type="spellEnd"/>
          </w:p>
        </w:tc>
        <w:tc>
          <w:tcPr>
            <w:tcW w:w="319" w:type="dxa"/>
            <w:tcBorders>
              <w:bottom w:val="single" w:sz="18" w:space="0" w:color="auto"/>
            </w:tcBorders>
            <w:textDirection w:val="btLr"/>
          </w:tcPr>
          <w:p w14:paraId="4873BE54" w14:textId="77777777" w:rsidR="00A1065B" w:rsidRPr="00AD18A5" w:rsidRDefault="00A1065B" w:rsidP="00FA3BAB">
            <w:pPr>
              <w:spacing w:line="240" w:lineRule="auto"/>
              <w:ind w:left="113" w:right="113"/>
              <w:jc w:val="left"/>
              <w:rPr>
                <w:rFonts w:ascii="Arial" w:hAnsi="Arial" w:cs="Arial"/>
                <w:b/>
                <w:sz w:val="20"/>
                <w:szCs w:val="20"/>
              </w:rPr>
            </w:pPr>
            <w:r w:rsidRPr="00AD18A5">
              <w:rPr>
                <w:rFonts w:ascii="Arial" w:hAnsi="Arial" w:cs="Arial"/>
                <w:b/>
                <w:sz w:val="20"/>
                <w:szCs w:val="20"/>
              </w:rPr>
              <w:t>CMV</w:t>
            </w:r>
          </w:p>
        </w:tc>
        <w:tc>
          <w:tcPr>
            <w:tcW w:w="319" w:type="dxa"/>
            <w:tcBorders>
              <w:bottom w:val="single" w:sz="18" w:space="0" w:color="auto"/>
              <w:right w:val="single" w:sz="12" w:space="0" w:color="auto"/>
            </w:tcBorders>
            <w:shd w:val="clear" w:color="auto" w:fill="F2F2F2" w:themeFill="background1" w:themeFillShade="F2"/>
            <w:textDirection w:val="btLr"/>
          </w:tcPr>
          <w:p w14:paraId="1B59705D" w14:textId="77777777" w:rsidR="00A1065B" w:rsidRPr="00AD18A5" w:rsidRDefault="00A1065B" w:rsidP="00FA3BAB">
            <w:pPr>
              <w:spacing w:line="240" w:lineRule="auto"/>
              <w:ind w:left="113" w:right="113"/>
              <w:jc w:val="left"/>
              <w:rPr>
                <w:rFonts w:ascii="Arial" w:hAnsi="Arial" w:cs="Arial"/>
                <w:b/>
                <w:sz w:val="20"/>
                <w:szCs w:val="20"/>
              </w:rPr>
            </w:pPr>
            <w:r w:rsidRPr="00AD18A5">
              <w:rPr>
                <w:rFonts w:ascii="Arial" w:hAnsi="Arial" w:cs="Arial"/>
                <w:b/>
                <w:sz w:val="20"/>
                <w:szCs w:val="20"/>
              </w:rPr>
              <w:t>SLRSV</w:t>
            </w:r>
          </w:p>
        </w:tc>
        <w:tc>
          <w:tcPr>
            <w:tcW w:w="318" w:type="dxa"/>
            <w:tcBorders>
              <w:left w:val="single" w:sz="12" w:space="0" w:color="auto"/>
              <w:bottom w:val="single" w:sz="18" w:space="0" w:color="auto"/>
            </w:tcBorders>
            <w:textDirection w:val="btLr"/>
          </w:tcPr>
          <w:p w14:paraId="51385D13" w14:textId="77777777" w:rsidR="00A1065B" w:rsidRPr="00AD18A5" w:rsidRDefault="00A1065B" w:rsidP="00FA3BAB">
            <w:pPr>
              <w:spacing w:line="240" w:lineRule="auto"/>
              <w:ind w:left="113" w:right="113"/>
              <w:jc w:val="left"/>
              <w:rPr>
                <w:rFonts w:ascii="Arial" w:hAnsi="Arial" w:cs="Arial"/>
                <w:b/>
                <w:sz w:val="20"/>
                <w:szCs w:val="20"/>
              </w:rPr>
            </w:pPr>
            <w:r>
              <w:rPr>
                <w:rFonts w:ascii="Arial" w:hAnsi="Arial" w:cs="Arial"/>
                <w:b/>
                <w:sz w:val="20"/>
                <w:szCs w:val="20"/>
              </w:rPr>
              <w:t>BRV</w:t>
            </w:r>
          </w:p>
        </w:tc>
        <w:tc>
          <w:tcPr>
            <w:tcW w:w="319" w:type="dxa"/>
            <w:tcBorders>
              <w:bottom w:val="single" w:sz="18" w:space="0" w:color="auto"/>
            </w:tcBorders>
            <w:shd w:val="clear" w:color="auto" w:fill="F2F2F2" w:themeFill="background1" w:themeFillShade="F2"/>
            <w:textDirection w:val="btLr"/>
          </w:tcPr>
          <w:p w14:paraId="7A579211" w14:textId="77777777" w:rsidR="00A1065B" w:rsidRPr="00AD18A5" w:rsidRDefault="00A1065B" w:rsidP="00FA3BAB">
            <w:pPr>
              <w:spacing w:line="240" w:lineRule="auto"/>
              <w:ind w:left="113" w:right="113"/>
              <w:jc w:val="left"/>
              <w:rPr>
                <w:rFonts w:ascii="Arial" w:hAnsi="Arial" w:cs="Arial"/>
                <w:b/>
                <w:sz w:val="20"/>
                <w:szCs w:val="20"/>
              </w:rPr>
            </w:pPr>
            <w:proofErr w:type="spellStart"/>
            <w:r>
              <w:rPr>
                <w:rFonts w:ascii="Arial" w:hAnsi="Arial" w:cs="Arial"/>
                <w:b/>
                <w:sz w:val="20"/>
                <w:szCs w:val="20"/>
              </w:rPr>
              <w:t>GVBaV</w:t>
            </w:r>
            <w:proofErr w:type="spellEnd"/>
          </w:p>
        </w:tc>
        <w:tc>
          <w:tcPr>
            <w:tcW w:w="319" w:type="dxa"/>
            <w:tcBorders>
              <w:bottom w:val="single" w:sz="18" w:space="0" w:color="auto"/>
            </w:tcBorders>
            <w:textDirection w:val="btLr"/>
          </w:tcPr>
          <w:p w14:paraId="0C8B9329" w14:textId="77777777" w:rsidR="00A1065B" w:rsidRPr="00AD18A5" w:rsidRDefault="00A1065B" w:rsidP="00FA3BAB">
            <w:pPr>
              <w:spacing w:line="240" w:lineRule="auto"/>
              <w:ind w:left="113" w:right="113"/>
              <w:jc w:val="left"/>
              <w:rPr>
                <w:rFonts w:ascii="Arial" w:hAnsi="Arial" w:cs="Arial"/>
                <w:b/>
                <w:sz w:val="20"/>
                <w:szCs w:val="20"/>
              </w:rPr>
            </w:pPr>
          </w:p>
        </w:tc>
        <w:tc>
          <w:tcPr>
            <w:tcW w:w="319" w:type="dxa"/>
            <w:tcBorders>
              <w:bottom w:val="single" w:sz="18" w:space="0" w:color="auto"/>
            </w:tcBorders>
            <w:shd w:val="clear" w:color="auto" w:fill="F2F2F2" w:themeFill="background1" w:themeFillShade="F2"/>
            <w:textDirection w:val="btLr"/>
          </w:tcPr>
          <w:p w14:paraId="61993E78" w14:textId="77777777" w:rsidR="00A1065B" w:rsidRPr="00AD18A5" w:rsidRDefault="00A1065B" w:rsidP="00FA3BAB">
            <w:pPr>
              <w:spacing w:line="240" w:lineRule="auto"/>
              <w:ind w:left="113" w:right="113"/>
              <w:jc w:val="left"/>
              <w:rPr>
                <w:rFonts w:ascii="Arial" w:hAnsi="Arial" w:cs="Arial"/>
                <w:b/>
                <w:sz w:val="20"/>
                <w:szCs w:val="20"/>
              </w:rPr>
            </w:pPr>
          </w:p>
        </w:tc>
      </w:tr>
      <w:tr w:rsidR="00A1065B" w:rsidRPr="00DA3182" w14:paraId="5FBAD6EE" w14:textId="77777777" w:rsidTr="00FA3BAB">
        <w:tc>
          <w:tcPr>
            <w:tcW w:w="1415" w:type="dxa"/>
            <w:tcBorders>
              <w:top w:val="single" w:sz="18" w:space="0" w:color="auto"/>
              <w:bottom w:val="single" w:sz="4" w:space="0" w:color="auto"/>
            </w:tcBorders>
          </w:tcPr>
          <w:p w14:paraId="12847AC7" w14:textId="77777777" w:rsidR="00A1065B" w:rsidRPr="00DA3182" w:rsidRDefault="00A1065B" w:rsidP="00FA3BAB">
            <w:pPr>
              <w:spacing w:line="240" w:lineRule="auto"/>
              <w:rPr>
                <w:rFonts w:ascii="Arial" w:hAnsi="Arial" w:cs="Arial"/>
              </w:rPr>
            </w:pPr>
          </w:p>
        </w:tc>
        <w:tc>
          <w:tcPr>
            <w:tcW w:w="284" w:type="dxa"/>
            <w:tcBorders>
              <w:top w:val="single" w:sz="18" w:space="0" w:color="auto"/>
              <w:bottom w:val="single" w:sz="4" w:space="0" w:color="auto"/>
            </w:tcBorders>
            <w:vAlign w:val="center"/>
          </w:tcPr>
          <w:p w14:paraId="7F66EE05"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w:t>
            </w:r>
          </w:p>
        </w:tc>
        <w:tc>
          <w:tcPr>
            <w:tcW w:w="992" w:type="dxa"/>
            <w:tcBorders>
              <w:top w:val="single" w:sz="18" w:space="0" w:color="auto"/>
              <w:bottom w:val="single" w:sz="4" w:space="0" w:color="auto"/>
            </w:tcBorders>
          </w:tcPr>
          <w:p w14:paraId="2AC62BD5" w14:textId="77777777" w:rsidR="00A1065B" w:rsidRPr="00DA3182" w:rsidRDefault="00A1065B" w:rsidP="00FA3BAB">
            <w:pPr>
              <w:spacing w:line="240" w:lineRule="auto"/>
              <w:rPr>
                <w:rFonts w:ascii="Arial" w:hAnsi="Arial" w:cs="Arial"/>
              </w:rPr>
            </w:pPr>
          </w:p>
        </w:tc>
        <w:tc>
          <w:tcPr>
            <w:tcW w:w="2120" w:type="dxa"/>
            <w:tcBorders>
              <w:top w:val="single" w:sz="18" w:space="0" w:color="auto"/>
            </w:tcBorders>
          </w:tcPr>
          <w:p w14:paraId="0F8C4128" w14:textId="77777777" w:rsidR="00A1065B" w:rsidRPr="00DA3182" w:rsidRDefault="00A1065B" w:rsidP="00FA3BAB">
            <w:pPr>
              <w:spacing w:line="240" w:lineRule="auto"/>
              <w:rPr>
                <w:rFonts w:ascii="Arial" w:hAnsi="Arial" w:cs="Arial"/>
              </w:rPr>
            </w:pPr>
          </w:p>
        </w:tc>
        <w:tc>
          <w:tcPr>
            <w:tcW w:w="3263" w:type="dxa"/>
            <w:tcBorders>
              <w:top w:val="single" w:sz="18" w:space="0" w:color="auto"/>
              <w:right w:val="single" w:sz="12" w:space="0" w:color="auto"/>
            </w:tcBorders>
          </w:tcPr>
          <w:p w14:paraId="12AC468B" w14:textId="77777777" w:rsidR="00A1065B" w:rsidRPr="00DA3182" w:rsidRDefault="00A1065B" w:rsidP="00FA3BAB">
            <w:pPr>
              <w:spacing w:line="240" w:lineRule="auto"/>
              <w:rPr>
                <w:rFonts w:ascii="Arial" w:hAnsi="Arial" w:cs="Arial"/>
              </w:rPr>
            </w:pPr>
          </w:p>
        </w:tc>
        <w:tc>
          <w:tcPr>
            <w:tcW w:w="318" w:type="dxa"/>
            <w:tcBorders>
              <w:top w:val="single" w:sz="18" w:space="0" w:color="auto"/>
              <w:left w:val="single" w:sz="12" w:space="0" w:color="auto"/>
              <w:bottom w:val="single" w:sz="4" w:space="0" w:color="auto"/>
              <w:right w:val="single" w:sz="4" w:space="0" w:color="auto"/>
            </w:tcBorders>
          </w:tcPr>
          <w:p w14:paraId="761B0002" w14:textId="77777777" w:rsidR="00A1065B" w:rsidRPr="00DA3182" w:rsidRDefault="00A1065B" w:rsidP="00FA3BAB">
            <w:pPr>
              <w:spacing w:line="240" w:lineRule="auto"/>
              <w:rPr>
                <w:rFonts w:ascii="Arial" w:hAnsi="Arial" w:cs="Arial"/>
              </w:rPr>
            </w:pPr>
          </w:p>
        </w:tc>
        <w:tc>
          <w:tcPr>
            <w:tcW w:w="319" w:type="dxa"/>
            <w:tcBorders>
              <w:top w:val="single" w:sz="18" w:space="0" w:color="auto"/>
              <w:left w:val="single" w:sz="4" w:space="0" w:color="auto"/>
              <w:bottom w:val="single" w:sz="4" w:space="0" w:color="auto"/>
            </w:tcBorders>
            <w:shd w:val="clear" w:color="auto" w:fill="F2F2F2" w:themeFill="background1" w:themeFillShade="F2"/>
          </w:tcPr>
          <w:p w14:paraId="04DC51CE" w14:textId="77777777" w:rsidR="00A1065B" w:rsidRPr="00DA3182" w:rsidRDefault="00A1065B" w:rsidP="00FA3BAB">
            <w:pPr>
              <w:spacing w:line="240" w:lineRule="auto"/>
              <w:jc w:val="center"/>
              <w:rPr>
                <w:rFonts w:ascii="Arial" w:hAnsi="Arial" w:cs="Arial"/>
              </w:rPr>
            </w:pPr>
          </w:p>
        </w:tc>
        <w:tc>
          <w:tcPr>
            <w:tcW w:w="319" w:type="dxa"/>
            <w:tcBorders>
              <w:top w:val="single" w:sz="18" w:space="0" w:color="auto"/>
              <w:bottom w:val="single" w:sz="4" w:space="0" w:color="auto"/>
            </w:tcBorders>
          </w:tcPr>
          <w:p w14:paraId="133AEFBB" w14:textId="77777777" w:rsidR="00A1065B" w:rsidRPr="00DA3182" w:rsidRDefault="00A1065B" w:rsidP="00FA3BAB">
            <w:pPr>
              <w:spacing w:line="240" w:lineRule="auto"/>
              <w:jc w:val="center"/>
              <w:rPr>
                <w:rFonts w:ascii="Arial" w:hAnsi="Arial" w:cs="Arial"/>
              </w:rPr>
            </w:pPr>
          </w:p>
        </w:tc>
        <w:tc>
          <w:tcPr>
            <w:tcW w:w="319" w:type="dxa"/>
            <w:tcBorders>
              <w:top w:val="single" w:sz="18" w:space="0" w:color="auto"/>
              <w:bottom w:val="single" w:sz="4" w:space="0" w:color="auto"/>
              <w:right w:val="single" w:sz="12" w:space="0" w:color="auto"/>
            </w:tcBorders>
            <w:shd w:val="clear" w:color="auto" w:fill="F2F2F2" w:themeFill="background1" w:themeFillShade="F2"/>
          </w:tcPr>
          <w:p w14:paraId="570B8CA2" w14:textId="77777777" w:rsidR="00A1065B" w:rsidRPr="00DA3182" w:rsidRDefault="00A1065B" w:rsidP="00FA3BAB">
            <w:pPr>
              <w:spacing w:line="240" w:lineRule="auto"/>
              <w:jc w:val="center"/>
              <w:rPr>
                <w:rFonts w:ascii="Arial" w:hAnsi="Arial" w:cs="Arial"/>
              </w:rPr>
            </w:pPr>
          </w:p>
        </w:tc>
        <w:tc>
          <w:tcPr>
            <w:tcW w:w="318" w:type="dxa"/>
            <w:tcBorders>
              <w:top w:val="single" w:sz="18" w:space="0" w:color="auto"/>
              <w:left w:val="single" w:sz="12" w:space="0" w:color="auto"/>
              <w:bottom w:val="single" w:sz="4" w:space="0" w:color="auto"/>
            </w:tcBorders>
          </w:tcPr>
          <w:p w14:paraId="711F096D" w14:textId="77777777" w:rsidR="00A1065B" w:rsidRPr="00DA3182" w:rsidRDefault="00A1065B" w:rsidP="00FA3BAB">
            <w:pPr>
              <w:spacing w:line="240" w:lineRule="auto"/>
              <w:jc w:val="center"/>
              <w:rPr>
                <w:rFonts w:ascii="Arial" w:hAnsi="Arial" w:cs="Arial"/>
              </w:rPr>
            </w:pPr>
          </w:p>
        </w:tc>
        <w:tc>
          <w:tcPr>
            <w:tcW w:w="319" w:type="dxa"/>
            <w:tcBorders>
              <w:top w:val="single" w:sz="18" w:space="0" w:color="auto"/>
              <w:bottom w:val="single" w:sz="4" w:space="0" w:color="auto"/>
            </w:tcBorders>
            <w:shd w:val="clear" w:color="auto" w:fill="F2F2F2" w:themeFill="background1" w:themeFillShade="F2"/>
          </w:tcPr>
          <w:p w14:paraId="4EB98DFD" w14:textId="77777777" w:rsidR="00A1065B" w:rsidRPr="00DA3182" w:rsidRDefault="00A1065B" w:rsidP="00FA3BAB">
            <w:pPr>
              <w:spacing w:line="240" w:lineRule="auto"/>
              <w:jc w:val="center"/>
              <w:rPr>
                <w:rFonts w:ascii="Arial" w:hAnsi="Arial" w:cs="Arial"/>
              </w:rPr>
            </w:pPr>
          </w:p>
        </w:tc>
        <w:tc>
          <w:tcPr>
            <w:tcW w:w="319" w:type="dxa"/>
            <w:tcBorders>
              <w:top w:val="single" w:sz="18" w:space="0" w:color="auto"/>
              <w:bottom w:val="single" w:sz="4" w:space="0" w:color="auto"/>
            </w:tcBorders>
          </w:tcPr>
          <w:p w14:paraId="3F88F242" w14:textId="77777777" w:rsidR="00A1065B" w:rsidRPr="00DA3182" w:rsidRDefault="00A1065B" w:rsidP="00FA3BAB">
            <w:pPr>
              <w:spacing w:line="240" w:lineRule="auto"/>
              <w:jc w:val="center"/>
              <w:rPr>
                <w:rFonts w:ascii="Arial" w:hAnsi="Arial" w:cs="Arial"/>
              </w:rPr>
            </w:pPr>
          </w:p>
        </w:tc>
        <w:tc>
          <w:tcPr>
            <w:tcW w:w="319" w:type="dxa"/>
            <w:tcBorders>
              <w:top w:val="single" w:sz="18" w:space="0" w:color="auto"/>
              <w:bottom w:val="single" w:sz="4" w:space="0" w:color="auto"/>
            </w:tcBorders>
            <w:shd w:val="clear" w:color="auto" w:fill="F2F2F2" w:themeFill="background1" w:themeFillShade="F2"/>
          </w:tcPr>
          <w:p w14:paraId="03C2B588" w14:textId="77777777" w:rsidR="00A1065B" w:rsidRPr="00DA3182" w:rsidRDefault="00A1065B" w:rsidP="00FA3BAB">
            <w:pPr>
              <w:spacing w:line="240" w:lineRule="auto"/>
              <w:jc w:val="center"/>
              <w:rPr>
                <w:rFonts w:ascii="Arial" w:hAnsi="Arial" w:cs="Arial"/>
              </w:rPr>
            </w:pPr>
          </w:p>
        </w:tc>
      </w:tr>
      <w:tr w:rsidR="00A1065B" w:rsidRPr="00DA3182" w14:paraId="29C00281" w14:textId="77777777" w:rsidTr="00FA3BAB">
        <w:tc>
          <w:tcPr>
            <w:tcW w:w="1415" w:type="dxa"/>
            <w:tcBorders>
              <w:top w:val="single" w:sz="4" w:space="0" w:color="auto"/>
            </w:tcBorders>
          </w:tcPr>
          <w:p w14:paraId="1DD44EF7"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74E61FC9"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w:t>
            </w:r>
          </w:p>
        </w:tc>
        <w:tc>
          <w:tcPr>
            <w:tcW w:w="992" w:type="dxa"/>
            <w:tcBorders>
              <w:top w:val="single" w:sz="4" w:space="0" w:color="auto"/>
            </w:tcBorders>
          </w:tcPr>
          <w:p w14:paraId="3B5E5BDB" w14:textId="77777777" w:rsidR="00A1065B" w:rsidRPr="00DA3182" w:rsidRDefault="00A1065B" w:rsidP="00FA3BAB">
            <w:pPr>
              <w:spacing w:line="240" w:lineRule="auto"/>
              <w:rPr>
                <w:rFonts w:ascii="Arial" w:hAnsi="Arial" w:cs="Arial"/>
              </w:rPr>
            </w:pPr>
          </w:p>
        </w:tc>
        <w:tc>
          <w:tcPr>
            <w:tcW w:w="2120" w:type="dxa"/>
          </w:tcPr>
          <w:p w14:paraId="2DF6A186"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699F57A9"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20F2E143"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20B88C4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62EA377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4E5EA87F"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2072E8EE"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35EAF4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127809B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218BAB9" w14:textId="77777777" w:rsidR="00A1065B" w:rsidRPr="00DA3182" w:rsidRDefault="00A1065B" w:rsidP="00FA3BAB">
            <w:pPr>
              <w:spacing w:line="240" w:lineRule="auto"/>
              <w:jc w:val="center"/>
              <w:rPr>
                <w:rFonts w:ascii="Arial" w:hAnsi="Arial" w:cs="Arial"/>
              </w:rPr>
            </w:pPr>
          </w:p>
        </w:tc>
      </w:tr>
      <w:tr w:rsidR="00A1065B" w:rsidRPr="00DA3182" w14:paraId="5BAEE8DA" w14:textId="77777777" w:rsidTr="00FA3BAB">
        <w:tc>
          <w:tcPr>
            <w:tcW w:w="1415" w:type="dxa"/>
            <w:tcBorders>
              <w:top w:val="single" w:sz="4" w:space="0" w:color="auto"/>
            </w:tcBorders>
          </w:tcPr>
          <w:p w14:paraId="462CEAA6"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4432CFB3"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3.</w:t>
            </w:r>
          </w:p>
        </w:tc>
        <w:tc>
          <w:tcPr>
            <w:tcW w:w="992" w:type="dxa"/>
            <w:tcBorders>
              <w:top w:val="single" w:sz="4" w:space="0" w:color="auto"/>
            </w:tcBorders>
          </w:tcPr>
          <w:p w14:paraId="6C56E75B" w14:textId="77777777" w:rsidR="00A1065B" w:rsidRPr="00DA3182" w:rsidRDefault="00A1065B" w:rsidP="00FA3BAB">
            <w:pPr>
              <w:spacing w:line="240" w:lineRule="auto"/>
              <w:rPr>
                <w:rFonts w:ascii="Arial" w:hAnsi="Arial" w:cs="Arial"/>
              </w:rPr>
            </w:pPr>
          </w:p>
        </w:tc>
        <w:tc>
          <w:tcPr>
            <w:tcW w:w="2120" w:type="dxa"/>
          </w:tcPr>
          <w:p w14:paraId="5CF68C63"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79749564"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08941EF5"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357459C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4BA4C05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0A72D6E5"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72AABF2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1B73D1E0"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4547335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789C748" w14:textId="77777777" w:rsidR="00A1065B" w:rsidRPr="00DA3182" w:rsidRDefault="00A1065B" w:rsidP="00FA3BAB">
            <w:pPr>
              <w:spacing w:line="240" w:lineRule="auto"/>
              <w:jc w:val="center"/>
              <w:rPr>
                <w:rFonts w:ascii="Arial" w:hAnsi="Arial" w:cs="Arial"/>
              </w:rPr>
            </w:pPr>
          </w:p>
        </w:tc>
      </w:tr>
      <w:tr w:rsidR="00A1065B" w:rsidRPr="00DA3182" w14:paraId="5AA78DAC" w14:textId="77777777" w:rsidTr="00FA3BAB">
        <w:tc>
          <w:tcPr>
            <w:tcW w:w="1415" w:type="dxa"/>
            <w:tcBorders>
              <w:top w:val="single" w:sz="4" w:space="0" w:color="auto"/>
            </w:tcBorders>
          </w:tcPr>
          <w:p w14:paraId="6027C8E9"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71538B0D"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4.</w:t>
            </w:r>
          </w:p>
        </w:tc>
        <w:tc>
          <w:tcPr>
            <w:tcW w:w="992" w:type="dxa"/>
            <w:tcBorders>
              <w:top w:val="single" w:sz="4" w:space="0" w:color="auto"/>
            </w:tcBorders>
          </w:tcPr>
          <w:p w14:paraId="2D0A6DF5" w14:textId="77777777" w:rsidR="00A1065B" w:rsidRPr="00DA3182" w:rsidRDefault="00A1065B" w:rsidP="00FA3BAB">
            <w:pPr>
              <w:spacing w:line="240" w:lineRule="auto"/>
              <w:rPr>
                <w:rFonts w:ascii="Arial" w:hAnsi="Arial" w:cs="Arial"/>
              </w:rPr>
            </w:pPr>
          </w:p>
        </w:tc>
        <w:tc>
          <w:tcPr>
            <w:tcW w:w="2120" w:type="dxa"/>
          </w:tcPr>
          <w:p w14:paraId="042909C7"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3568CC7E"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1079D644"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2D1DB60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67DD4E1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300A7605"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1C5E5C3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6B05290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400423C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9DE27BE" w14:textId="77777777" w:rsidR="00A1065B" w:rsidRPr="00DA3182" w:rsidRDefault="00A1065B" w:rsidP="00FA3BAB">
            <w:pPr>
              <w:spacing w:line="240" w:lineRule="auto"/>
              <w:jc w:val="center"/>
              <w:rPr>
                <w:rFonts w:ascii="Arial" w:hAnsi="Arial" w:cs="Arial"/>
              </w:rPr>
            </w:pPr>
          </w:p>
        </w:tc>
      </w:tr>
      <w:tr w:rsidR="00A1065B" w:rsidRPr="00DA3182" w14:paraId="617C9FED" w14:textId="77777777" w:rsidTr="00FA3BAB">
        <w:tc>
          <w:tcPr>
            <w:tcW w:w="1415" w:type="dxa"/>
            <w:tcBorders>
              <w:top w:val="single" w:sz="4" w:space="0" w:color="auto"/>
            </w:tcBorders>
          </w:tcPr>
          <w:p w14:paraId="68F2DDD1"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48348F11"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5.</w:t>
            </w:r>
          </w:p>
        </w:tc>
        <w:tc>
          <w:tcPr>
            <w:tcW w:w="992" w:type="dxa"/>
            <w:tcBorders>
              <w:top w:val="single" w:sz="4" w:space="0" w:color="auto"/>
            </w:tcBorders>
          </w:tcPr>
          <w:p w14:paraId="2361477C" w14:textId="77777777" w:rsidR="00A1065B" w:rsidRPr="00DA3182" w:rsidRDefault="00A1065B" w:rsidP="00FA3BAB">
            <w:pPr>
              <w:spacing w:line="240" w:lineRule="auto"/>
              <w:rPr>
                <w:rFonts w:ascii="Arial" w:hAnsi="Arial" w:cs="Arial"/>
              </w:rPr>
            </w:pPr>
          </w:p>
        </w:tc>
        <w:tc>
          <w:tcPr>
            <w:tcW w:w="2120" w:type="dxa"/>
          </w:tcPr>
          <w:p w14:paraId="66001E63"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2D9A9A9A"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1F29C93C"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2119BA9F"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7319259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26C4557F"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5510A6C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ADBF31E"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630AAE4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BCC8E52" w14:textId="77777777" w:rsidR="00A1065B" w:rsidRPr="00DA3182" w:rsidRDefault="00A1065B" w:rsidP="00FA3BAB">
            <w:pPr>
              <w:spacing w:line="240" w:lineRule="auto"/>
              <w:jc w:val="center"/>
              <w:rPr>
                <w:rFonts w:ascii="Arial" w:hAnsi="Arial" w:cs="Arial"/>
              </w:rPr>
            </w:pPr>
          </w:p>
        </w:tc>
      </w:tr>
      <w:tr w:rsidR="00A1065B" w:rsidRPr="00DA3182" w14:paraId="4317319F" w14:textId="77777777" w:rsidTr="00FA3BAB">
        <w:tc>
          <w:tcPr>
            <w:tcW w:w="1415" w:type="dxa"/>
            <w:tcBorders>
              <w:top w:val="single" w:sz="4" w:space="0" w:color="auto"/>
            </w:tcBorders>
          </w:tcPr>
          <w:p w14:paraId="05103386"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599548C9"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6.</w:t>
            </w:r>
          </w:p>
        </w:tc>
        <w:tc>
          <w:tcPr>
            <w:tcW w:w="992" w:type="dxa"/>
            <w:tcBorders>
              <w:top w:val="single" w:sz="4" w:space="0" w:color="auto"/>
            </w:tcBorders>
          </w:tcPr>
          <w:p w14:paraId="4F162E32" w14:textId="77777777" w:rsidR="00A1065B" w:rsidRPr="00DA3182" w:rsidRDefault="00A1065B" w:rsidP="00FA3BAB">
            <w:pPr>
              <w:spacing w:line="240" w:lineRule="auto"/>
              <w:rPr>
                <w:rFonts w:ascii="Arial" w:hAnsi="Arial" w:cs="Arial"/>
              </w:rPr>
            </w:pPr>
          </w:p>
        </w:tc>
        <w:tc>
          <w:tcPr>
            <w:tcW w:w="2120" w:type="dxa"/>
          </w:tcPr>
          <w:p w14:paraId="20F71293"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41906625"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5BAB83FD"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5DF365F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5D9C760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56689939"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05CAFFC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7C2D6C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68B72CB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63B7C2A" w14:textId="77777777" w:rsidR="00A1065B" w:rsidRPr="00DA3182" w:rsidRDefault="00A1065B" w:rsidP="00FA3BAB">
            <w:pPr>
              <w:spacing w:line="240" w:lineRule="auto"/>
              <w:jc w:val="center"/>
              <w:rPr>
                <w:rFonts w:ascii="Arial" w:hAnsi="Arial" w:cs="Arial"/>
              </w:rPr>
            </w:pPr>
          </w:p>
        </w:tc>
      </w:tr>
      <w:tr w:rsidR="00A1065B" w:rsidRPr="00DA3182" w14:paraId="4818286F" w14:textId="77777777" w:rsidTr="00FA3BAB">
        <w:tc>
          <w:tcPr>
            <w:tcW w:w="1415" w:type="dxa"/>
            <w:tcBorders>
              <w:top w:val="single" w:sz="4" w:space="0" w:color="auto"/>
            </w:tcBorders>
          </w:tcPr>
          <w:p w14:paraId="6BD77CD9"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44DD73BD"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7.</w:t>
            </w:r>
          </w:p>
        </w:tc>
        <w:tc>
          <w:tcPr>
            <w:tcW w:w="992" w:type="dxa"/>
            <w:tcBorders>
              <w:top w:val="single" w:sz="4" w:space="0" w:color="auto"/>
            </w:tcBorders>
          </w:tcPr>
          <w:p w14:paraId="7EADEA81" w14:textId="77777777" w:rsidR="00A1065B" w:rsidRPr="00DA3182" w:rsidRDefault="00A1065B" w:rsidP="00FA3BAB">
            <w:pPr>
              <w:spacing w:line="240" w:lineRule="auto"/>
              <w:rPr>
                <w:rFonts w:ascii="Arial" w:hAnsi="Arial" w:cs="Arial"/>
              </w:rPr>
            </w:pPr>
          </w:p>
        </w:tc>
        <w:tc>
          <w:tcPr>
            <w:tcW w:w="2120" w:type="dxa"/>
          </w:tcPr>
          <w:p w14:paraId="710A56B0"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34AC99A5"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5C8F2495"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7A7B5991"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6928100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40FBBC3A"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1470D530"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47AF5D4A"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D9ACB5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677417D" w14:textId="77777777" w:rsidR="00A1065B" w:rsidRPr="00DA3182" w:rsidRDefault="00A1065B" w:rsidP="00FA3BAB">
            <w:pPr>
              <w:spacing w:line="240" w:lineRule="auto"/>
              <w:jc w:val="center"/>
              <w:rPr>
                <w:rFonts w:ascii="Arial" w:hAnsi="Arial" w:cs="Arial"/>
              </w:rPr>
            </w:pPr>
          </w:p>
        </w:tc>
      </w:tr>
      <w:tr w:rsidR="00A1065B" w:rsidRPr="00DA3182" w14:paraId="720535FF" w14:textId="77777777" w:rsidTr="00FA3BAB">
        <w:tc>
          <w:tcPr>
            <w:tcW w:w="1415" w:type="dxa"/>
            <w:tcBorders>
              <w:top w:val="single" w:sz="4" w:space="0" w:color="auto"/>
            </w:tcBorders>
          </w:tcPr>
          <w:p w14:paraId="61D403DD"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1DA51173"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8.</w:t>
            </w:r>
          </w:p>
        </w:tc>
        <w:tc>
          <w:tcPr>
            <w:tcW w:w="992" w:type="dxa"/>
            <w:tcBorders>
              <w:top w:val="single" w:sz="4" w:space="0" w:color="auto"/>
            </w:tcBorders>
          </w:tcPr>
          <w:p w14:paraId="609B2C49" w14:textId="77777777" w:rsidR="00A1065B" w:rsidRPr="00DA3182" w:rsidRDefault="00A1065B" w:rsidP="00FA3BAB">
            <w:pPr>
              <w:spacing w:line="240" w:lineRule="auto"/>
              <w:rPr>
                <w:rFonts w:ascii="Arial" w:hAnsi="Arial" w:cs="Arial"/>
              </w:rPr>
            </w:pPr>
          </w:p>
        </w:tc>
        <w:tc>
          <w:tcPr>
            <w:tcW w:w="2120" w:type="dxa"/>
          </w:tcPr>
          <w:p w14:paraId="3BFEDF9C"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3BD53D83"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7EA59C42"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32688FB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705EC73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7F0E1B84"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5B42852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1FBCA5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538D5D64"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144A89B" w14:textId="77777777" w:rsidR="00A1065B" w:rsidRPr="00DA3182" w:rsidRDefault="00A1065B" w:rsidP="00FA3BAB">
            <w:pPr>
              <w:spacing w:line="240" w:lineRule="auto"/>
              <w:jc w:val="center"/>
              <w:rPr>
                <w:rFonts w:ascii="Arial" w:hAnsi="Arial" w:cs="Arial"/>
              </w:rPr>
            </w:pPr>
          </w:p>
        </w:tc>
      </w:tr>
      <w:tr w:rsidR="00A1065B" w:rsidRPr="00DA3182" w14:paraId="3557EA45" w14:textId="77777777" w:rsidTr="00FA3BAB">
        <w:tc>
          <w:tcPr>
            <w:tcW w:w="1415" w:type="dxa"/>
            <w:tcBorders>
              <w:top w:val="single" w:sz="4" w:space="0" w:color="auto"/>
            </w:tcBorders>
          </w:tcPr>
          <w:p w14:paraId="4CF562DC"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7CDE690F"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9.</w:t>
            </w:r>
          </w:p>
        </w:tc>
        <w:tc>
          <w:tcPr>
            <w:tcW w:w="992" w:type="dxa"/>
            <w:tcBorders>
              <w:top w:val="single" w:sz="4" w:space="0" w:color="auto"/>
            </w:tcBorders>
          </w:tcPr>
          <w:p w14:paraId="7B716E2A" w14:textId="77777777" w:rsidR="00A1065B" w:rsidRPr="00DA3182" w:rsidRDefault="00A1065B" w:rsidP="00FA3BAB">
            <w:pPr>
              <w:spacing w:line="240" w:lineRule="auto"/>
              <w:rPr>
                <w:rFonts w:ascii="Arial" w:hAnsi="Arial" w:cs="Arial"/>
              </w:rPr>
            </w:pPr>
          </w:p>
        </w:tc>
        <w:tc>
          <w:tcPr>
            <w:tcW w:w="2120" w:type="dxa"/>
          </w:tcPr>
          <w:p w14:paraId="499C3C11"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09B926EE"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1F172844"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56708E3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70BF7A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61293D5A"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0623848F"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1BA113C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0D808B1E"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1765BEDD" w14:textId="77777777" w:rsidR="00A1065B" w:rsidRPr="00DA3182" w:rsidRDefault="00A1065B" w:rsidP="00FA3BAB">
            <w:pPr>
              <w:spacing w:line="240" w:lineRule="auto"/>
              <w:jc w:val="center"/>
              <w:rPr>
                <w:rFonts w:ascii="Arial" w:hAnsi="Arial" w:cs="Arial"/>
              </w:rPr>
            </w:pPr>
          </w:p>
        </w:tc>
      </w:tr>
      <w:tr w:rsidR="00A1065B" w:rsidRPr="00DA3182" w14:paraId="13956476" w14:textId="77777777" w:rsidTr="00FA3BAB">
        <w:tc>
          <w:tcPr>
            <w:tcW w:w="1415" w:type="dxa"/>
            <w:tcBorders>
              <w:top w:val="single" w:sz="4" w:space="0" w:color="auto"/>
            </w:tcBorders>
          </w:tcPr>
          <w:p w14:paraId="08C32592"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418516F9"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10.</w:t>
            </w:r>
          </w:p>
        </w:tc>
        <w:tc>
          <w:tcPr>
            <w:tcW w:w="992" w:type="dxa"/>
            <w:tcBorders>
              <w:top w:val="single" w:sz="4" w:space="0" w:color="auto"/>
            </w:tcBorders>
          </w:tcPr>
          <w:p w14:paraId="29CF2C7E" w14:textId="77777777" w:rsidR="00A1065B" w:rsidRPr="00DA3182" w:rsidRDefault="00A1065B" w:rsidP="00FA3BAB">
            <w:pPr>
              <w:spacing w:line="240" w:lineRule="auto"/>
              <w:rPr>
                <w:rFonts w:ascii="Arial" w:hAnsi="Arial" w:cs="Arial"/>
              </w:rPr>
            </w:pPr>
          </w:p>
        </w:tc>
        <w:tc>
          <w:tcPr>
            <w:tcW w:w="2120" w:type="dxa"/>
          </w:tcPr>
          <w:p w14:paraId="0BEAB60B"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4656766C"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7E09F070"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5E59E56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9C2B633"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7DD4A02F"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61122D3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115DD12E"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572E93A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30E31B27" w14:textId="77777777" w:rsidR="00A1065B" w:rsidRPr="00DA3182" w:rsidRDefault="00A1065B" w:rsidP="00FA3BAB">
            <w:pPr>
              <w:spacing w:line="240" w:lineRule="auto"/>
              <w:jc w:val="center"/>
              <w:rPr>
                <w:rFonts w:ascii="Arial" w:hAnsi="Arial" w:cs="Arial"/>
              </w:rPr>
            </w:pPr>
          </w:p>
        </w:tc>
      </w:tr>
      <w:tr w:rsidR="00A1065B" w:rsidRPr="00DA3182" w14:paraId="3B32ED40" w14:textId="77777777" w:rsidTr="00FA3BAB">
        <w:tc>
          <w:tcPr>
            <w:tcW w:w="1415" w:type="dxa"/>
            <w:tcBorders>
              <w:top w:val="single" w:sz="4" w:space="0" w:color="auto"/>
            </w:tcBorders>
          </w:tcPr>
          <w:p w14:paraId="653BCCAB"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4227B91A"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11.</w:t>
            </w:r>
          </w:p>
        </w:tc>
        <w:tc>
          <w:tcPr>
            <w:tcW w:w="992" w:type="dxa"/>
            <w:tcBorders>
              <w:top w:val="single" w:sz="4" w:space="0" w:color="auto"/>
            </w:tcBorders>
          </w:tcPr>
          <w:p w14:paraId="08F4F364" w14:textId="77777777" w:rsidR="00A1065B" w:rsidRPr="00DA3182" w:rsidRDefault="00A1065B" w:rsidP="00FA3BAB">
            <w:pPr>
              <w:spacing w:line="240" w:lineRule="auto"/>
              <w:rPr>
                <w:rFonts w:ascii="Arial" w:hAnsi="Arial" w:cs="Arial"/>
              </w:rPr>
            </w:pPr>
          </w:p>
        </w:tc>
        <w:tc>
          <w:tcPr>
            <w:tcW w:w="2120" w:type="dxa"/>
          </w:tcPr>
          <w:p w14:paraId="3829E7BE"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3AAC4881"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7E664697"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34AF04DE"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95A95C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63311164"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6C750D3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618888F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4DFB35F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3952DE9D" w14:textId="77777777" w:rsidR="00A1065B" w:rsidRPr="00DA3182" w:rsidRDefault="00A1065B" w:rsidP="00FA3BAB">
            <w:pPr>
              <w:spacing w:line="240" w:lineRule="auto"/>
              <w:jc w:val="center"/>
              <w:rPr>
                <w:rFonts w:ascii="Arial" w:hAnsi="Arial" w:cs="Arial"/>
              </w:rPr>
            </w:pPr>
          </w:p>
        </w:tc>
      </w:tr>
      <w:tr w:rsidR="00A1065B" w:rsidRPr="00DA3182" w14:paraId="2C055D02" w14:textId="77777777" w:rsidTr="00FA3BAB">
        <w:tc>
          <w:tcPr>
            <w:tcW w:w="1415" w:type="dxa"/>
            <w:tcBorders>
              <w:top w:val="single" w:sz="4" w:space="0" w:color="auto"/>
            </w:tcBorders>
          </w:tcPr>
          <w:p w14:paraId="2BC47D47"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2C06DC25"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12.</w:t>
            </w:r>
          </w:p>
        </w:tc>
        <w:tc>
          <w:tcPr>
            <w:tcW w:w="992" w:type="dxa"/>
            <w:tcBorders>
              <w:top w:val="single" w:sz="4" w:space="0" w:color="auto"/>
            </w:tcBorders>
          </w:tcPr>
          <w:p w14:paraId="1E3838A2" w14:textId="77777777" w:rsidR="00A1065B" w:rsidRPr="00DA3182" w:rsidRDefault="00A1065B" w:rsidP="00FA3BAB">
            <w:pPr>
              <w:spacing w:line="240" w:lineRule="auto"/>
              <w:rPr>
                <w:rFonts w:ascii="Arial" w:hAnsi="Arial" w:cs="Arial"/>
              </w:rPr>
            </w:pPr>
          </w:p>
        </w:tc>
        <w:tc>
          <w:tcPr>
            <w:tcW w:w="2120" w:type="dxa"/>
          </w:tcPr>
          <w:p w14:paraId="6DE15360"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78487060"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0E0BFF4D"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7D4DDA2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EB6F850"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3C60EF80"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6DD0E48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01DCFA60"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157DDFD0"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18FFE51E" w14:textId="77777777" w:rsidR="00A1065B" w:rsidRPr="00DA3182" w:rsidRDefault="00A1065B" w:rsidP="00FA3BAB">
            <w:pPr>
              <w:spacing w:line="240" w:lineRule="auto"/>
              <w:jc w:val="center"/>
              <w:rPr>
                <w:rFonts w:ascii="Arial" w:hAnsi="Arial" w:cs="Arial"/>
              </w:rPr>
            </w:pPr>
          </w:p>
        </w:tc>
      </w:tr>
      <w:tr w:rsidR="00A1065B" w:rsidRPr="00DA3182" w14:paraId="1F3BD7F3" w14:textId="77777777" w:rsidTr="00FA3BAB">
        <w:tc>
          <w:tcPr>
            <w:tcW w:w="1415" w:type="dxa"/>
            <w:tcBorders>
              <w:top w:val="single" w:sz="4" w:space="0" w:color="auto"/>
            </w:tcBorders>
          </w:tcPr>
          <w:p w14:paraId="64CDD68A"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47AC4A8B"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13.</w:t>
            </w:r>
          </w:p>
        </w:tc>
        <w:tc>
          <w:tcPr>
            <w:tcW w:w="992" w:type="dxa"/>
            <w:tcBorders>
              <w:top w:val="single" w:sz="4" w:space="0" w:color="auto"/>
            </w:tcBorders>
          </w:tcPr>
          <w:p w14:paraId="37B48B3E" w14:textId="77777777" w:rsidR="00A1065B" w:rsidRPr="00DA3182" w:rsidRDefault="00A1065B" w:rsidP="00FA3BAB">
            <w:pPr>
              <w:spacing w:line="240" w:lineRule="auto"/>
              <w:rPr>
                <w:rFonts w:ascii="Arial" w:hAnsi="Arial" w:cs="Arial"/>
              </w:rPr>
            </w:pPr>
          </w:p>
        </w:tc>
        <w:tc>
          <w:tcPr>
            <w:tcW w:w="2120" w:type="dxa"/>
          </w:tcPr>
          <w:p w14:paraId="244E8DB6"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749F3DD4"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1C13EF7F"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43D789D1"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ECEF6F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24E5F625"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25209FB1"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6F9B1041"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ACB8E5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E207BD7" w14:textId="77777777" w:rsidR="00A1065B" w:rsidRPr="00DA3182" w:rsidRDefault="00A1065B" w:rsidP="00FA3BAB">
            <w:pPr>
              <w:spacing w:line="240" w:lineRule="auto"/>
              <w:jc w:val="center"/>
              <w:rPr>
                <w:rFonts w:ascii="Arial" w:hAnsi="Arial" w:cs="Arial"/>
              </w:rPr>
            </w:pPr>
          </w:p>
        </w:tc>
      </w:tr>
      <w:tr w:rsidR="00A1065B" w:rsidRPr="00DA3182" w14:paraId="364BD397" w14:textId="77777777" w:rsidTr="00FA3BAB">
        <w:tc>
          <w:tcPr>
            <w:tcW w:w="1415" w:type="dxa"/>
            <w:tcBorders>
              <w:top w:val="single" w:sz="4" w:space="0" w:color="auto"/>
            </w:tcBorders>
          </w:tcPr>
          <w:p w14:paraId="55D84DE2"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6630B150"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14.</w:t>
            </w:r>
          </w:p>
        </w:tc>
        <w:tc>
          <w:tcPr>
            <w:tcW w:w="992" w:type="dxa"/>
            <w:tcBorders>
              <w:top w:val="single" w:sz="4" w:space="0" w:color="auto"/>
            </w:tcBorders>
          </w:tcPr>
          <w:p w14:paraId="750F3E93" w14:textId="77777777" w:rsidR="00A1065B" w:rsidRPr="00DA3182" w:rsidRDefault="00A1065B" w:rsidP="00FA3BAB">
            <w:pPr>
              <w:spacing w:line="240" w:lineRule="auto"/>
              <w:rPr>
                <w:rFonts w:ascii="Arial" w:hAnsi="Arial" w:cs="Arial"/>
              </w:rPr>
            </w:pPr>
          </w:p>
        </w:tc>
        <w:tc>
          <w:tcPr>
            <w:tcW w:w="2120" w:type="dxa"/>
          </w:tcPr>
          <w:p w14:paraId="64E0788C"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127D8979"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750FAF09"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75BAE26E"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1D8D810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589BFF79"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73A4B08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10160B2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8B5DF3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3440D583" w14:textId="77777777" w:rsidR="00A1065B" w:rsidRPr="00DA3182" w:rsidRDefault="00A1065B" w:rsidP="00FA3BAB">
            <w:pPr>
              <w:spacing w:line="240" w:lineRule="auto"/>
              <w:jc w:val="center"/>
              <w:rPr>
                <w:rFonts w:ascii="Arial" w:hAnsi="Arial" w:cs="Arial"/>
              </w:rPr>
            </w:pPr>
          </w:p>
        </w:tc>
      </w:tr>
      <w:tr w:rsidR="00A1065B" w:rsidRPr="00DA3182" w14:paraId="7C5E27BE" w14:textId="77777777" w:rsidTr="00FA3BAB">
        <w:tc>
          <w:tcPr>
            <w:tcW w:w="1415" w:type="dxa"/>
            <w:tcBorders>
              <w:top w:val="single" w:sz="4" w:space="0" w:color="auto"/>
            </w:tcBorders>
          </w:tcPr>
          <w:p w14:paraId="160108E5"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40BF0625"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15.</w:t>
            </w:r>
          </w:p>
        </w:tc>
        <w:tc>
          <w:tcPr>
            <w:tcW w:w="992" w:type="dxa"/>
            <w:tcBorders>
              <w:top w:val="single" w:sz="4" w:space="0" w:color="auto"/>
            </w:tcBorders>
          </w:tcPr>
          <w:p w14:paraId="7B5B81D2" w14:textId="77777777" w:rsidR="00A1065B" w:rsidRPr="00DA3182" w:rsidRDefault="00A1065B" w:rsidP="00FA3BAB">
            <w:pPr>
              <w:spacing w:line="240" w:lineRule="auto"/>
              <w:rPr>
                <w:rFonts w:ascii="Arial" w:hAnsi="Arial" w:cs="Arial"/>
              </w:rPr>
            </w:pPr>
          </w:p>
        </w:tc>
        <w:tc>
          <w:tcPr>
            <w:tcW w:w="2120" w:type="dxa"/>
          </w:tcPr>
          <w:p w14:paraId="009040F7"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3918F7F5"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0DED3CA3"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613BF4D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542D65E0"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6CAA26ED"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56A4492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797757E"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08836D8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350E3042" w14:textId="77777777" w:rsidR="00A1065B" w:rsidRPr="00DA3182" w:rsidRDefault="00A1065B" w:rsidP="00FA3BAB">
            <w:pPr>
              <w:spacing w:line="240" w:lineRule="auto"/>
              <w:jc w:val="center"/>
              <w:rPr>
                <w:rFonts w:ascii="Arial" w:hAnsi="Arial" w:cs="Arial"/>
              </w:rPr>
            </w:pPr>
          </w:p>
        </w:tc>
      </w:tr>
      <w:tr w:rsidR="00A1065B" w:rsidRPr="00DA3182" w14:paraId="11BB6198" w14:textId="77777777" w:rsidTr="00FA3BAB">
        <w:tc>
          <w:tcPr>
            <w:tcW w:w="1415" w:type="dxa"/>
            <w:tcBorders>
              <w:top w:val="single" w:sz="4" w:space="0" w:color="auto"/>
            </w:tcBorders>
          </w:tcPr>
          <w:p w14:paraId="4327A713"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634151E7"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16.</w:t>
            </w:r>
          </w:p>
        </w:tc>
        <w:tc>
          <w:tcPr>
            <w:tcW w:w="992" w:type="dxa"/>
            <w:tcBorders>
              <w:top w:val="single" w:sz="4" w:space="0" w:color="auto"/>
            </w:tcBorders>
          </w:tcPr>
          <w:p w14:paraId="5BEFE821" w14:textId="77777777" w:rsidR="00A1065B" w:rsidRPr="00DA3182" w:rsidRDefault="00A1065B" w:rsidP="00FA3BAB">
            <w:pPr>
              <w:spacing w:line="240" w:lineRule="auto"/>
              <w:rPr>
                <w:rFonts w:ascii="Arial" w:hAnsi="Arial" w:cs="Arial"/>
              </w:rPr>
            </w:pPr>
          </w:p>
        </w:tc>
        <w:tc>
          <w:tcPr>
            <w:tcW w:w="2120" w:type="dxa"/>
          </w:tcPr>
          <w:p w14:paraId="1DA91255"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7A310045"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44E45C84"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07BDFAC4"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1E49D74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11D43009"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14438511"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D548EB3"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FF36BB4"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877A9D7" w14:textId="77777777" w:rsidR="00A1065B" w:rsidRPr="00DA3182" w:rsidRDefault="00A1065B" w:rsidP="00FA3BAB">
            <w:pPr>
              <w:spacing w:line="240" w:lineRule="auto"/>
              <w:jc w:val="center"/>
              <w:rPr>
                <w:rFonts w:ascii="Arial" w:hAnsi="Arial" w:cs="Arial"/>
              </w:rPr>
            </w:pPr>
          </w:p>
        </w:tc>
      </w:tr>
      <w:tr w:rsidR="00A1065B" w:rsidRPr="00DA3182" w14:paraId="141FCD24" w14:textId="77777777" w:rsidTr="00FA3BAB">
        <w:tc>
          <w:tcPr>
            <w:tcW w:w="1415" w:type="dxa"/>
            <w:tcBorders>
              <w:top w:val="single" w:sz="4" w:space="0" w:color="auto"/>
            </w:tcBorders>
          </w:tcPr>
          <w:p w14:paraId="5C9BB871"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5CFFB80B"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17.</w:t>
            </w:r>
          </w:p>
        </w:tc>
        <w:tc>
          <w:tcPr>
            <w:tcW w:w="992" w:type="dxa"/>
            <w:tcBorders>
              <w:top w:val="single" w:sz="4" w:space="0" w:color="auto"/>
            </w:tcBorders>
          </w:tcPr>
          <w:p w14:paraId="59445489" w14:textId="77777777" w:rsidR="00A1065B" w:rsidRPr="00DA3182" w:rsidRDefault="00A1065B" w:rsidP="00FA3BAB">
            <w:pPr>
              <w:spacing w:line="240" w:lineRule="auto"/>
              <w:rPr>
                <w:rFonts w:ascii="Arial" w:hAnsi="Arial" w:cs="Arial"/>
              </w:rPr>
            </w:pPr>
          </w:p>
        </w:tc>
        <w:tc>
          <w:tcPr>
            <w:tcW w:w="2120" w:type="dxa"/>
          </w:tcPr>
          <w:p w14:paraId="2D6C041B"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23E64EB6"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556659DB"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52921A2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4A02EE3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6D7A7558"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0DF4B35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F9112E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7B8F233F"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3D48277D" w14:textId="77777777" w:rsidR="00A1065B" w:rsidRPr="00DA3182" w:rsidRDefault="00A1065B" w:rsidP="00FA3BAB">
            <w:pPr>
              <w:spacing w:line="240" w:lineRule="auto"/>
              <w:jc w:val="center"/>
              <w:rPr>
                <w:rFonts w:ascii="Arial" w:hAnsi="Arial" w:cs="Arial"/>
              </w:rPr>
            </w:pPr>
          </w:p>
        </w:tc>
      </w:tr>
      <w:tr w:rsidR="00A1065B" w:rsidRPr="00DA3182" w14:paraId="542A7449" w14:textId="77777777" w:rsidTr="00FA3BAB">
        <w:tc>
          <w:tcPr>
            <w:tcW w:w="1415" w:type="dxa"/>
            <w:tcBorders>
              <w:top w:val="single" w:sz="4" w:space="0" w:color="auto"/>
            </w:tcBorders>
          </w:tcPr>
          <w:p w14:paraId="230D92AE"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5AC0E451"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18.</w:t>
            </w:r>
          </w:p>
        </w:tc>
        <w:tc>
          <w:tcPr>
            <w:tcW w:w="992" w:type="dxa"/>
            <w:tcBorders>
              <w:top w:val="single" w:sz="4" w:space="0" w:color="auto"/>
            </w:tcBorders>
          </w:tcPr>
          <w:p w14:paraId="3503DFBA" w14:textId="77777777" w:rsidR="00A1065B" w:rsidRPr="00DA3182" w:rsidRDefault="00A1065B" w:rsidP="00FA3BAB">
            <w:pPr>
              <w:spacing w:line="240" w:lineRule="auto"/>
              <w:rPr>
                <w:rFonts w:ascii="Arial" w:hAnsi="Arial" w:cs="Arial"/>
              </w:rPr>
            </w:pPr>
          </w:p>
        </w:tc>
        <w:tc>
          <w:tcPr>
            <w:tcW w:w="2120" w:type="dxa"/>
          </w:tcPr>
          <w:p w14:paraId="70AAB66A"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6024E429"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0251E937"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1B6CA12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16FE5B0"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2CCB4D1B"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0E59D92E"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7ED816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5D8AB931"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DEF660B" w14:textId="77777777" w:rsidR="00A1065B" w:rsidRPr="00DA3182" w:rsidRDefault="00A1065B" w:rsidP="00FA3BAB">
            <w:pPr>
              <w:spacing w:line="240" w:lineRule="auto"/>
              <w:jc w:val="center"/>
              <w:rPr>
                <w:rFonts w:ascii="Arial" w:hAnsi="Arial" w:cs="Arial"/>
              </w:rPr>
            </w:pPr>
          </w:p>
        </w:tc>
      </w:tr>
      <w:tr w:rsidR="00A1065B" w:rsidRPr="00DA3182" w14:paraId="009EC063" w14:textId="77777777" w:rsidTr="00FA3BAB">
        <w:tc>
          <w:tcPr>
            <w:tcW w:w="1415" w:type="dxa"/>
            <w:tcBorders>
              <w:top w:val="single" w:sz="4" w:space="0" w:color="auto"/>
            </w:tcBorders>
          </w:tcPr>
          <w:p w14:paraId="7BBBE883"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72D3DB2E"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19.</w:t>
            </w:r>
          </w:p>
        </w:tc>
        <w:tc>
          <w:tcPr>
            <w:tcW w:w="992" w:type="dxa"/>
            <w:tcBorders>
              <w:top w:val="single" w:sz="4" w:space="0" w:color="auto"/>
            </w:tcBorders>
          </w:tcPr>
          <w:p w14:paraId="448C5BA3" w14:textId="77777777" w:rsidR="00A1065B" w:rsidRPr="00DA3182" w:rsidRDefault="00A1065B" w:rsidP="00FA3BAB">
            <w:pPr>
              <w:spacing w:line="240" w:lineRule="auto"/>
              <w:rPr>
                <w:rFonts w:ascii="Arial" w:hAnsi="Arial" w:cs="Arial"/>
              </w:rPr>
            </w:pPr>
          </w:p>
        </w:tc>
        <w:tc>
          <w:tcPr>
            <w:tcW w:w="2120" w:type="dxa"/>
          </w:tcPr>
          <w:p w14:paraId="57A453A8"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562A2CE5"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2B09375E"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1B9DD363"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10C34653"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2E6D8AF6"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3B78CAA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403F104"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4641F9B3"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6C151A4C" w14:textId="77777777" w:rsidR="00A1065B" w:rsidRPr="00DA3182" w:rsidRDefault="00A1065B" w:rsidP="00FA3BAB">
            <w:pPr>
              <w:spacing w:line="240" w:lineRule="auto"/>
              <w:jc w:val="center"/>
              <w:rPr>
                <w:rFonts w:ascii="Arial" w:hAnsi="Arial" w:cs="Arial"/>
              </w:rPr>
            </w:pPr>
          </w:p>
        </w:tc>
      </w:tr>
      <w:tr w:rsidR="00A1065B" w:rsidRPr="00DA3182" w14:paraId="252761EC" w14:textId="77777777" w:rsidTr="00FA3BAB">
        <w:tc>
          <w:tcPr>
            <w:tcW w:w="1415" w:type="dxa"/>
            <w:tcBorders>
              <w:top w:val="single" w:sz="4" w:space="0" w:color="auto"/>
            </w:tcBorders>
          </w:tcPr>
          <w:p w14:paraId="6547434B"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79ED9053"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20.</w:t>
            </w:r>
          </w:p>
        </w:tc>
        <w:tc>
          <w:tcPr>
            <w:tcW w:w="992" w:type="dxa"/>
            <w:tcBorders>
              <w:top w:val="single" w:sz="4" w:space="0" w:color="auto"/>
            </w:tcBorders>
          </w:tcPr>
          <w:p w14:paraId="29C6C407" w14:textId="77777777" w:rsidR="00A1065B" w:rsidRPr="00DA3182" w:rsidRDefault="00A1065B" w:rsidP="00FA3BAB">
            <w:pPr>
              <w:spacing w:line="240" w:lineRule="auto"/>
              <w:rPr>
                <w:rFonts w:ascii="Arial" w:hAnsi="Arial" w:cs="Arial"/>
              </w:rPr>
            </w:pPr>
          </w:p>
        </w:tc>
        <w:tc>
          <w:tcPr>
            <w:tcW w:w="2120" w:type="dxa"/>
          </w:tcPr>
          <w:p w14:paraId="495B0E65"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454407F7"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5DF26F50"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38A52F13"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40BABA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3EC588B3"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3B1A231A"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4C181BF"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E9B6C6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6B9A9A89" w14:textId="77777777" w:rsidR="00A1065B" w:rsidRPr="00DA3182" w:rsidRDefault="00A1065B" w:rsidP="00FA3BAB">
            <w:pPr>
              <w:spacing w:line="240" w:lineRule="auto"/>
              <w:jc w:val="center"/>
              <w:rPr>
                <w:rFonts w:ascii="Arial" w:hAnsi="Arial" w:cs="Arial"/>
              </w:rPr>
            </w:pPr>
          </w:p>
        </w:tc>
      </w:tr>
      <w:tr w:rsidR="00A1065B" w:rsidRPr="00DA3182" w14:paraId="65F9DA02" w14:textId="77777777" w:rsidTr="00FA3BAB">
        <w:tc>
          <w:tcPr>
            <w:tcW w:w="1415" w:type="dxa"/>
            <w:tcBorders>
              <w:top w:val="single" w:sz="4" w:space="0" w:color="auto"/>
            </w:tcBorders>
          </w:tcPr>
          <w:p w14:paraId="72E460CA"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3E621F37"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21.</w:t>
            </w:r>
          </w:p>
        </w:tc>
        <w:tc>
          <w:tcPr>
            <w:tcW w:w="992" w:type="dxa"/>
            <w:tcBorders>
              <w:top w:val="single" w:sz="4" w:space="0" w:color="auto"/>
            </w:tcBorders>
          </w:tcPr>
          <w:p w14:paraId="5554684E" w14:textId="77777777" w:rsidR="00A1065B" w:rsidRPr="00DA3182" w:rsidRDefault="00A1065B" w:rsidP="00FA3BAB">
            <w:pPr>
              <w:spacing w:line="240" w:lineRule="auto"/>
              <w:rPr>
                <w:rFonts w:ascii="Arial" w:hAnsi="Arial" w:cs="Arial"/>
              </w:rPr>
            </w:pPr>
          </w:p>
        </w:tc>
        <w:tc>
          <w:tcPr>
            <w:tcW w:w="2120" w:type="dxa"/>
          </w:tcPr>
          <w:p w14:paraId="223264AF"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024D5A15"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6C857632"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57146090"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43C9639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1FFE1ADB"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7259013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B90D45A"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5E2F693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BE47218" w14:textId="77777777" w:rsidR="00A1065B" w:rsidRPr="00DA3182" w:rsidRDefault="00A1065B" w:rsidP="00FA3BAB">
            <w:pPr>
              <w:spacing w:line="240" w:lineRule="auto"/>
              <w:jc w:val="center"/>
              <w:rPr>
                <w:rFonts w:ascii="Arial" w:hAnsi="Arial" w:cs="Arial"/>
              </w:rPr>
            </w:pPr>
          </w:p>
        </w:tc>
      </w:tr>
      <w:tr w:rsidR="00A1065B" w:rsidRPr="00DA3182" w14:paraId="7F72E3BE" w14:textId="77777777" w:rsidTr="00FA3BAB">
        <w:tc>
          <w:tcPr>
            <w:tcW w:w="1415" w:type="dxa"/>
            <w:tcBorders>
              <w:top w:val="single" w:sz="4" w:space="0" w:color="auto"/>
            </w:tcBorders>
          </w:tcPr>
          <w:p w14:paraId="3D2D7005"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132F3BDF"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22.</w:t>
            </w:r>
          </w:p>
        </w:tc>
        <w:tc>
          <w:tcPr>
            <w:tcW w:w="992" w:type="dxa"/>
            <w:tcBorders>
              <w:top w:val="single" w:sz="4" w:space="0" w:color="auto"/>
            </w:tcBorders>
          </w:tcPr>
          <w:p w14:paraId="16189B80" w14:textId="77777777" w:rsidR="00A1065B" w:rsidRPr="00DA3182" w:rsidRDefault="00A1065B" w:rsidP="00FA3BAB">
            <w:pPr>
              <w:spacing w:line="240" w:lineRule="auto"/>
              <w:rPr>
                <w:rFonts w:ascii="Arial" w:hAnsi="Arial" w:cs="Arial"/>
              </w:rPr>
            </w:pPr>
          </w:p>
        </w:tc>
        <w:tc>
          <w:tcPr>
            <w:tcW w:w="2120" w:type="dxa"/>
          </w:tcPr>
          <w:p w14:paraId="49124DE6"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5E434692"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55F73CF5"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08EA6EC1"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4A79D3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4D47C656"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5590AC4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A2E143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44CAFF9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3ABCFE41" w14:textId="77777777" w:rsidR="00A1065B" w:rsidRPr="00DA3182" w:rsidRDefault="00A1065B" w:rsidP="00FA3BAB">
            <w:pPr>
              <w:spacing w:line="240" w:lineRule="auto"/>
              <w:jc w:val="center"/>
              <w:rPr>
                <w:rFonts w:ascii="Arial" w:hAnsi="Arial" w:cs="Arial"/>
              </w:rPr>
            </w:pPr>
          </w:p>
        </w:tc>
      </w:tr>
      <w:tr w:rsidR="00A1065B" w:rsidRPr="00DA3182" w14:paraId="79F7AC02" w14:textId="77777777" w:rsidTr="00FA3BAB">
        <w:tc>
          <w:tcPr>
            <w:tcW w:w="1415" w:type="dxa"/>
            <w:tcBorders>
              <w:top w:val="single" w:sz="4" w:space="0" w:color="auto"/>
            </w:tcBorders>
          </w:tcPr>
          <w:p w14:paraId="7597F1F2"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6129CFEA"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23.</w:t>
            </w:r>
          </w:p>
        </w:tc>
        <w:tc>
          <w:tcPr>
            <w:tcW w:w="992" w:type="dxa"/>
            <w:tcBorders>
              <w:top w:val="single" w:sz="4" w:space="0" w:color="auto"/>
            </w:tcBorders>
          </w:tcPr>
          <w:p w14:paraId="1C1A3FB8" w14:textId="77777777" w:rsidR="00A1065B" w:rsidRPr="00DA3182" w:rsidRDefault="00A1065B" w:rsidP="00FA3BAB">
            <w:pPr>
              <w:spacing w:line="240" w:lineRule="auto"/>
              <w:rPr>
                <w:rFonts w:ascii="Arial" w:hAnsi="Arial" w:cs="Arial"/>
              </w:rPr>
            </w:pPr>
          </w:p>
        </w:tc>
        <w:tc>
          <w:tcPr>
            <w:tcW w:w="2120" w:type="dxa"/>
          </w:tcPr>
          <w:p w14:paraId="360B250D"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649927D5"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6299F47D"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47453EA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4681149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61008840"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6C77E87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4F1D5E84"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4BFC69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3C328A7D" w14:textId="77777777" w:rsidR="00A1065B" w:rsidRPr="00DA3182" w:rsidRDefault="00A1065B" w:rsidP="00FA3BAB">
            <w:pPr>
              <w:spacing w:line="240" w:lineRule="auto"/>
              <w:jc w:val="center"/>
              <w:rPr>
                <w:rFonts w:ascii="Arial" w:hAnsi="Arial" w:cs="Arial"/>
              </w:rPr>
            </w:pPr>
          </w:p>
        </w:tc>
      </w:tr>
      <w:tr w:rsidR="00A1065B" w:rsidRPr="00DA3182" w14:paraId="39616AA3" w14:textId="77777777" w:rsidTr="00FA3BAB">
        <w:tc>
          <w:tcPr>
            <w:tcW w:w="1415" w:type="dxa"/>
            <w:tcBorders>
              <w:top w:val="single" w:sz="4" w:space="0" w:color="auto"/>
            </w:tcBorders>
          </w:tcPr>
          <w:p w14:paraId="2D8EB752"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571BA286"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24.</w:t>
            </w:r>
          </w:p>
        </w:tc>
        <w:tc>
          <w:tcPr>
            <w:tcW w:w="992" w:type="dxa"/>
            <w:tcBorders>
              <w:top w:val="single" w:sz="4" w:space="0" w:color="auto"/>
            </w:tcBorders>
          </w:tcPr>
          <w:p w14:paraId="5A36D16F" w14:textId="77777777" w:rsidR="00A1065B" w:rsidRPr="00DA3182" w:rsidRDefault="00A1065B" w:rsidP="00FA3BAB">
            <w:pPr>
              <w:spacing w:line="240" w:lineRule="auto"/>
              <w:rPr>
                <w:rFonts w:ascii="Arial" w:hAnsi="Arial" w:cs="Arial"/>
              </w:rPr>
            </w:pPr>
          </w:p>
        </w:tc>
        <w:tc>
          <w:tcPr>
            <w:tcW w:w="2120" w:type="dxa"/>
          </w:tcPr>
          <w:p w14:paraId="040D789A"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13D8674B"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6FFF5653"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319FA331"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54445E2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5DDCBF5B"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78A5E0F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0EB38A6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18D1F0EF"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4914ADEE" w14:textId="77777777" w:rsidR="00A1065B" w:rsidRPr="00DA3182" w:rsidRDefault="00A1065B" w:rsidP="00FA3BAB">
            <w:pPr>
              <w:spacing w:line="240" w:lineRule="auto"/>
              <w:jc w:val="center"/>
              <w:rPr>
                <w:rFonts w:ascii="Arial" w:hAnsi="Arial" w:cs="Arial"/>
              </w:rPr>
            </w:pPr>
          </w:p>
        </w:tc>
      </w:tr>
      <w:tr w:rsidR="00A1065B" w:rsidRPr="00DA3182" w14:paraId="197A9F2C" w14:textId="77777777" w:rsidTr="00FA3BAB">
        <w:tc>
          <w:tcPr>
            <w:tcW w:w="1415" w:type="dxa"/>
            <w:tcBorders>
              <w:top w:val="single" w:sz="4" w:space="0" w:color="auto"/>
            </w:tcBorders>
          </w:tcPr>
          <w:p w14:paraId="6944CD9F"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0F9147DF"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25.</w:t>
            </w:r>
          </w:p>
        </w:tc>
        <w:tc>
          <w:tcPr>
            <w:tcW w:w="992" w:type="dxa"/>
            <w:tcBorders>
              <w:top w:val="single" w:sz="4" w:space="0" w:color="auto"/>
            </w:tcBorders>
          </w:tcPr>
          <w:p w14:paraId="537EFA32" w14:textId="77777777" w:rsidR="00A1065B" w:rsidRPr="00DA3182" w:rsidRDefault="00A1065B" w:rsidP="00FA3BAB">
            <w:pPr>
              <w:spacing w:line="240" w:lineRule="auto"/>
              <w:rPr>
                <w:rFonts w:ascii="Arial" w:hAnsi="Arial" w:cs="Arial"/>
              </w:rPr>
            </w:pPr>
          </w:p>
        </w:tc>
        <w:tc>
          <w:tcPr>
            <w:tcW w:w="2120" w:type="dxa"/>
          </w:tcPr>
          <w:p w14:paraId="4951353E"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4B7466A3"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4B925042"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471DD40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5E5C31D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11F1C7E6"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038E8984"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0E3E40F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054EACB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36453E7A" w14:textId="77777777" w:rsidR="00A1065B" w:rsidRPr="00DA3182" w:rsidRDefault="00A1065B" w:rsidP="00FA3BAB">
            <w:pPr>
              <w:spacing w:line="240" w:lineRule="auto"/>
              <w:jc w:val="center"/>
              <w:rPr>
                <w:rFonts w:ascii="Arial" w:hAnsi="Arial" w:cs="Arial"/>
              </w:rPr>
            </w:pPr>
          </w:p>
        </w:tc>
      </w:tr>
      <w:tr w:rsidR="00A1065B" w:rsidRPr="00DA3182" w14:paraId="03B54F42" w14:textId="77777777" w:rsidTr="00FA3BAB">
        <w:tc>
          <w:tcPr>
            <w:tcW w:w="1415" w:type="dxa"/>
            <w:tcBorders>
              <w:top w:val="single" w:sz="4" w:space="0" w:color="auto"/>
            </w:tcBorders>
          </w:tcPr>
          <w:p w14:paraId="10390E17"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77DE372F"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26.</w:t>
            </w:r>
          </w:p>
        </w:tc>
        <w:tc>
          <w:tcPr>
            <w:tcW w:w="992" w:type="dxa"/>
            <w:tcBorders>
              <w:top w:val="single" w:sz="4" w:space="0" w:color="auto"/>
            </w:tcBorders>
          </w:tcPr>
          <w:p w14:paraId="22F7F412" w14:textId="77777777" w:rsidR="00A1065B" w:rsidRPr="00DA3182" w:rsidRDefault="00A1065B" w:rsidP="00FA3BAB">
            <w:pPr>
              <w:spacing w:line="240" w:lineRule="auto"/>
              <w:rPr>
                <w:rFonts w:ascii="Arial" w:hAnsi="Arial" w:cs="Arial"/>
              </w:rPr>
            </w:pPr>
          </w:p>
        </w:tc>
        <w:tc>
          <w:tcPr>
            <w:tcW w:w="2120" w:type="dxa"/>
          </w:tcPr>
          <w:p w14:paraId="1D5B22E5"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4C566230"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2901B1B7"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410B90FF"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73C6667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1D55EFA6"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04D7761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8D93DF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12A499A"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6E5666DE" w14:textId="77777777" w:rsidR="00A1065B" w:rsidRPr="00DA3182" w:rsidRDefault="00A1065B" w:rsidP="00FA3BAB">
            <w:pPr>
              <w:spacing w:line="240" w:lineRule="auto"/>
              <w:jc w:val="center"/>
              <w:rPr>
                <w:rFonts w:ascii="Arial" w:hAnsi="Arial" w:cs="Arial"/>
              </w:rPr>
            </w:pPr>
          </w:p>
        </w:tc>
      </w:tr>
      <w:tr w:rsidR="00A1065B" w:rsidRPr="00DA3182" w14:paraId="2CC17E93" w14:textId="77777777" w:rsidTr="00FA3BAB">
        <w:tc>
          <w:tcPr>
            <w:tcW w:w="1415" w:type="dxa"/>
            <w:tcBorders>
              <w:top w:val="single" w:sz="4" w:space="0" w:color="auto"/>
            </w:tcBorders>
          </w:tcPr>
          <w:p w14:paraId="5DAE4D26"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02D29129"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27.</w:t>
            </w:r>
          </w:p>
        </w:tc>
        <w:tc>
          <w:tcPr>
            <w:tcW w:w="992" w:type="dxa"/>
            <w:tcBorders>
              <w:top w:val="single" w:sz="4" w:space="0" w:color="auto"/>
            </w:tcBorders>
          </w:tcPr>
          <w:p w14:paraId="63178A04" w14:textId="77777777" w:rsidR="00A1065B" w:rsidRPr="00DA3182" w:rsidRDefault="00A1065B" w:rsidP="00FA3BAB">
            <w:pPr>
              <w:spacing w:line="240" w:lineRule="auto"/>
              <w:rPr>
                <w:rFonts w:ascii="Arial" w:hAnsi="Arial" w:cs="Arial"/>
              </w:rPr>
            </w:pPr>
          </w:p>
        </w:tc>
        <w:tc>
          <w:tcPr>
            <w:tcW w:w="2120" w:type="dxa"/>
          </w:tcPr>
          <w:p w14:paraId="1916972C"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12B223B1"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570FF353"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19F68F9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2EE946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35C00E62"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23F48CB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7C6E40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427C0EF"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4214E31" w14:textId="77777777" w:rsidR="00A1065B" w:rsidRPr="00DA3182" w:rsidRDefault="00A1065B" w:rsidP="00FA3BAB">
            <w:pPr>
              <w:spacing w:line="240" w:lineRule="auto"/>
              <w:jc w:val="center"/>
              <w:rPr>
                <w:rFonts w:ascii="Arial" w:hAnsi="Arial" w:cs="Arial"/>
              </w:rPr>
            </w:pPr>
          </w:p>
        </w:tc>
      </w:tr>
      <w:tr w:rsidR="00A1065B" w:rsidRPr="00DA3182" w14:paraId="41FCB0EB" w14:textId="77777777" w:rsidTr="00FA3BAB">
        <w:tc>
          <w:tcPr>
            <w:tcW w:w="1415" w:type="dxa"/>
            <w:tcBorders>
              <w:top w:val="single" w:sz="4" w:space="0" w:color="auto"/>
            </w:tcBorders>
          </w:tcPr>
          <w:p w14:paraId="16219FE7"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230013DF"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28.</w:t>
            </w:r>
          </w:p>
        </w:tc>
        <w:tc>
          <w:tcPr>
            <w:tcW w:w="992" w:type="dxa"/>
            <w:tcBorders>
              <w:top w:val="single" w:sz="4" w:space="0" w:color="auto"/>
            </w:tcBorders>
          </w:tcPr>
          <w:p w14:paraId="55071944" w14:textId="77777777" w:rsidR="00A1065B" w:rsidRPr="00DA3182" w:rsidRDefault="00A1065B" w:rsidP="00FA3BAB">
            <w:pPr>
              <w:spacing w:line="240" w:lineRule="auto"/>
              <w:rPr>
                <w:rFonts w:ascii="Arial" w:hAnsi="Arial" w:cs="Arial"/>
              </w:rPr>
            </w:pPr>
          </w:p>
        </w:tc>
        <w:tc>
          <w:tcPr>
            <w:tcW w:w="2120" w:type="dxa"/>
          </w:tcPr>
          <w:p w14:paraId="0C613BF2"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09455828"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4453B492"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5A432E2A"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5E4ED50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114F4A3C"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29DF875C"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F58AAA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0798183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0E5FBE0" w14:textId="77777777" w:rsidR="00A1065B" w:rsidRPr="00DA3182" w:rsidRDefault="00A1065B" w:rsidP="00FA3BAB">
            <w:pPr>
              <w:spacing w:line="240" w:lineRule="auto"/>
              <w:jc w:val="center"/>
              <w:rPr>
                <w:rFonts w:ascii="Arial" w:hAnsi="Arial" w:cs="Arial"/>
              </w:rPr>
            </w:pPr>
          </w:p>
        </w:tc>
      </w:tr>
      <w:tr w:rsidR="00A1065B" w:rsidRPr="00DA3182" w14:paraId="353A4045" w14:textId="77777777" w:rsidTr="00FA3BAB">
        <w:tc>
          <w:tcPr>
            <w:tcW w:w="1415" w:type="dxa"/>
            <w:tcBorders>
              <w:top w:val="single" w:sz="4" w:space="0" w:color="auto"/>
            </w:tcBorders>
          </w:tcPr>
          <w:p w14:paraId="161BFA9F"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4A6A51AB"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29.</w:t>
            </w:r>
          </w:p>
        </w:tc>
        <w:tc>
          <w:tcPr>
            <w:tcW w:w="992" w:type="dxa"/>
            <w:tcBorders>
              <w:top w:val="single" w:sz="4" w:space="0" w:color="auto"/>
            </w:tcBorders>
          </w:tcPr>
          <w:p w14:paraId="6BCBF7E4" w14:textId="77777777" w:rsidR="00A1065B" w:rsidRPr="00DA3182" w:rsidRDefault="00A1065B" w:rsidP="00FA3BAB">
            <w:pPr>
              <w:spacing w:line="240" w:lineRule="auto"/>
              <w:rPr>
                <w:rFonts w:ascii="Arial" w:hAnsi="Arial" w:cs="Arial"/>
              </w:rPr>
            </w:pPr>
          </w:p>
        </w:tc>
        <w:tc>
          <w:tcPr>
            <w:tcW w:w="2120" w:type="dxa"/>
          </w:tcPr>
          <w:p w14:paraId="0AF1DFD1"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7C23FD4F"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0BB9BC3C"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6F76F913"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423E3F5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6910ED1B"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4965125A"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457DF5F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0C51D47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3A504A2C" w14:textId="77777777" w:rsidR="00A1065B" w:rsidRPr="00DA3182" w:rsidRDefault="00A1065B" w:rsidP="00FA3BAB">
            <w:pPr>
              <w:spacing w:line="240" w:lineRule="auto"/>
              <w:jc w:val="center"/>
              <w:rPr>
                <w:rFonts w:ascii="Arial" w:hAnsi="Arial" w:cs="Arial"/>
              </w:rPr>
            </w:pPr>
          </w:p>
        </w:tc>
      </w:tr>
      <w:tr w:rsidR="00A1065B" w:rsidRPr="00DA3182" w14:paraId="4578D63D" w14:textId="77777777" w:rsidTr="00FA3BAB">
        <w:tc>
          <w:tcPr>
            <w:tcW w:w="1415" w:type="dxa"/>
            <w:tcBorders>
              <w:top w:val="single" w:sz="4" w:space="0" w:color="auto"/>
            </w:tcBorders>
          </w:tcPr>
          <w:p w14:paraId="16C05915"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6C262F14"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30.</w:t>
            </w:r>
          </w:p>
        </w:tc>
        <w:tc>
          <w:tcPr>
            <w:tcW w:w="992" w:type="dxa"/>
            <w:tcBorders>
              <w:top w:val="single" w:sz="4" w:space="0" w:color="auto"/>
            </w:tcBorders>
          </w:tcPr>
          <w:p w14:paraId="0FE8F1CD" w14:textId="77777777" w:rsidR="00A1065B" w:rsidRPr="00DA3182" w:rsidRDefault="00A1065B" w:rsidP="00FA3BAB">
            <w:pPr>
              <w:spacing w:line="240" w:lineRule="auto"/>
              <w:rPr>
                <w:rFonts w:ascii="Arial" w:hAnsi="Arial" w:cs="Arial"/>
              </w:rPr>
            </w:pPr>
          </w:p>
        </w:tc>
        <w:tc>
          <w:tcPr>
            <w:tcW w:w="2120" w:type="dxa"/>
          </w:tcPr>
          <w:p w14:paraId="76910FB9"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36152CA3"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655E2994"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686DEDBA"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5C45E60A"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0096F5F0"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3A65A5A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689174C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F39CB90"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74321E9" w14:textId="77777777" w:rsidR="00A1065B" w:rsidRPr="00DA3182" w:rsidRDefault="00A1065B" w:rsidP="00FA3BAB">
            <w:pPr>
              <w:spacing w:line="240" w:lineRule="auto"/>
              <w:jc w:val="center"/>
              <w:rPr>
                <w:rFonts w:ascii="Arial" w:hAnsi="Arial" w:cs="Arial"/>
              </w:rPr>
            </w:pPr>
          </w:p>
        </w:tc>
      </w:tr>
      <w:tr w:rsidR="00A1065B" w:rsidRPr="00DA3182" w14:paraId="247FF27F" w14:textId="77777777" w:rsidTr="00FA3BAB">
        <w:tc>
          <w:tcPr>
            <w:tcW w:w="1415" w:type="dxa"/>
            <w:tcBorders>
              <w:top w:val="single" w:sz="4" w:space="0" w:color="auto"/>
            </w:tcBorders>
          </w:tcPr>
          <w:p w14:paraId="47BFBFE5"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223196F3"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31.</w:t>
            </w:r>
          </w:p>
        </w:tc>
        <w:tc>
          <w:tcPr>
            <w:tcW w:w="992" w:type="dxa"/>
            <w:tcBorders>
              <w:top w:val="single" w:sz="4" w:space="0" w:color="auto"/>
            </w:tcBorders>
          </w:tcPr>
          <w:p w14:paraId="6378AB30" w14:textId="77777777" w:rsidR="00A1065B" w:rsidRPr="00DA3182" w:rsidRDefault="00A1065B" w:rsidP="00FA3BAB">
            <w:pPr>
              <w:spacing w:line="240" w:lineRule="auto"/>
              <w:rPr>
                <w:rFonts w:ascii="Arial" w:hAnsi="Arial" w:cs="Arial"/>
              </w:rPr>
            </w:pPr>
          </w:p>
        </w:tc>
        <w:tc>
          <w:tcPr>
            <w:tcW w:w="2120" w:type="dxa"/>
          </w:tcPr>
          <w:p w14:paraId="274C3225"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312C89E3"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14B29824"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22836C4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6DDB96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231EADEA"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6B02A96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60297B2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26683E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21DFDF22" w14:textId="77777777" w:rsidR="00A1065B" w:rsidRPr="00DA3182" w:rsidRDefault="00A1065B" w:rsidP="00FA3BAB">
            <w:pPr>
              <w:spacing w:line="240" w:lineRule="auto"/>
              <w:jc w:val="center"/>
              <w:rPr>
                <w:rFonts w:ascii="Arial" w:hAnsi="Arial" w:cs="Arial"/>
              </w:rPr>
            </w:pPr>
          </w:p>
        </w:tc>
      </w:tr>
      <w:tr w:rsidR="00A1065B" w:rsidRPr="00DA3182" w14:paraId="0D8F12D7" w14:textId="77777777" w:rsidTr="00FA3BAB">
        <w:tc>
          <w:tcPr>
            <w:tcW w:w="1415" w:type="dxa"/>
            <w:tcBorders>
              <w:top w:val="single" w:sz="4" w:space="0" w:color="auto"/>
            </w:tcBorders>
          </w:tcPr>
          <w:p w14:paraId="5B86AF21"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58F95948"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32.</w:t>
            </w:r>
          </w:p>
        </w:tc>
        <w:tc>
          <w:tcPr>
            <w:tcW w:w="992" w:type="dxa"/>
            <w:tcBorders>
              <w:top w:val="single" w:sz="4" w:space="0" w:color="auto"/>
            </w:tcBorders>
          </w:tcPr>
          <w:p w14:paraId="70E30641" w14:textId="77777777" w:rsidR="00A1065B" w:rsidRPr="00DA3182" w:rsidRDefault="00A1065B" w:rsidP="00FA3BAB">
            <w:pPr>
              <w:spacing w:line="240" w:lineRule="auto"/>
              <w:rPr>
                <w:rFonts w:ascii="Arial" w:hAnsi="Arial" w:cs="Arial"/>
              </w:rPr>
            </w:pPr>
          </w:p>
        </w:tc>
        <w:tc>
          <w:tcPr>
            <w:tcW w:w="2120" w:type="dxa"/>
          </w:tcPr>
          <w:p w14:paraId="5073E96B"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09CE86D1"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5316A457"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26AB821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1CAA4FB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4CC13BDB"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2C221D9F"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33D7272B"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60065E4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6F5AE84F" w14:textId="77777777" w:rsidR="00A1065B" w:rsidRPr="00DA3182" w:rsidRDefault="00A1065B" w:rsidP="00FA3BAB">
            <w:pPr>
              <w:spacing w:line="240" w:lineRule="auto"/>
              <w:jc w:val="center"/>
              <w:rPr>
                <w:rFonts w:ascii="Arial" w:hAnsi="Arial" w:cs="Arial"/>
              </w:rPr>
            </w:pPr>
          </w:p>
        </w:tc>
      </w:tr>
      <w:tr w:rsidR="00A1065B" w:rsidRPr="00DA3182" w14:paraId="660249B0" w14:textId="77777777" w:rsidTr="00FA3BAB">
        <w:tc>
          <w:tcPr>
            <w:tcW w:w="1415" w:type="dxa"/>
            <w:tcBorders>
              <w:top w:val="single" w:sz="4" w:space="0" w:color="auto"/>
            </w:tcBorders>
          </w:tcPr>
          <w:p w14:paraId="44D28A90"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5C1A8297"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33.</w:t>
            </w:r>
          </w:p>
        </w:tc>
        <w:tc>
          <w:tcPr>
            <w:tcW w:w="992" w:type="dxa"/>
            <w:tcBorders>
              <w:top w:val="single" w:sz="4" w:space="0" w:color="auto"/>
            </w:tcBorders>
          </w:tcPr>
          <w:p w14:paraId="0010B141" w14:textId="77777777" w:rsidR="00A1065B" w:rsidRPr="00DA3182" w:rsidRDefault="00A1065B" w:rsidP="00FA3BAB">
            <w:pPr>
              <w:spacing w:line="240" w:lineRule="auto"/>
              <w:rPr>
                <w:rFonts w:ascii="Arial" w:hAnsi="Arial" w:cs="Arial"/>
              </w:rPr>
            </w:pPr>
          </w:p>
        </w:tc>
        <w:tc>
          <w:tcPr>
            <w:tcW w:w="2120" w:type="dxa"/>
          </w:tcPr>
          <w:p w14:paraId="1B6CA84A"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3280CFAA"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12AB7764"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570FE78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18313833"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3345CB6E"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1799F8B4"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08E6DEA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1BF81DD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189D4F92" w14:textId="77777777" w:rsidR="00A1065B" w:rsidRPr="00DA3182" w:rsidRDefault="00A1065B" w:rsidP="00FA3BAB">
            <w:pPr>
              <w:spacing w:line="240" w:lineRule="auto"/>
              <w:jc w:val="center"/>
              <w:rPr>
                <w:rFonts w:ascii="Arial" w:hAnsi="Arial" w:cs="Arial"/>
              </w:rPr>
            </w:pPr>
          </w:p>
        </w:tc>
      </w:tr>
      <w:tr w:rsidR="00A1065B" w:rsidRPr="00DA3182" w14:paraId="61D1CC13" w14:textId="77777777" w:rsidTr="00FA3BAB">
        <w:tc>
          <w:tcPr>
            <w:tcW w:w="1415" w:type="dxa"/>
            <w:tcBorders>
              <w:top w:val="single" w:sz="4" w:space="0" w:color="auto"/>
            </w:tcBorders>
          </w:tcPr>
          <w:p w14:paraId="00D1C0E1"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09E12659"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34.</w:t>
            </w:r>
          </w:p>
        </w:tc>
        <w:tc>
          <w:tcPr>
            <w:tcW w:w="992" w:type="dxa"/>
            <w:tcBorders>
              <w:top w:val="single" w:sz="4" w:space="0" w:color="auto"/>
            </w:tcBorders>
          </w:tcPr>
          <w:p w14:paraId="1D88D710" w14:textId="77777777" w:rsidR="00A1065B" w:rsidRPr="00DA3182" w:rsidRDefault="00A1065B" w:rsidP="00FA3BAB">
            <w:pPr>
              <w:spacing w:line="240" w:lineRule="auto"/>
              <w:rPr>
                <w:rFonts w:ascii="Arial" w:hAnsi="Arial" w:cs="Arial"/>
              </w:rPr>
            </w:pPr>
          </w:p>
        </w:tc>
        <w:tc>
          <w:tcPr>
            <w:tcW w:w="2120" w:type="dxa"/>
          </w:tcPr>
          <w:p w14:paraId="25AF3EAB"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4F03EAA4"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644D86D5"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0D3A751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16AAD9C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3371B31C"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2BF110C4"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A1CEFA4"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23224883"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75448C93" w14:textId="77777777" w:rsidR="00A1065B" w:rsidRPr="00DA3182" w:rsidRDefault="00A1065B" w:rsidP="00FA3BAB">
            <w:pPr>
              <w:spacing w:line="240" w:lineRule="auto"/>
              <w:jc w:val="center"/>
              <w:rPr>
                <w:rFonts w:ascii="Arial" w:hAnsi="Arial" w:cs="Arial"/>
              </w:rPr>
            </w:pPr>
          </w:p>
        </w:tc>
      </w:tr>
      <w:tr w:rsidR="00A1065B" w:rsidRPr="00DA3182" w14:paraId="0582FFCE" w14:textId="77777777" w:rsidTr="00FA3BAB">
        <w:tc>
          <w:tcPr>
            <w:tcW w:w="1415" w:type="dxa"/>
            <w:tcBorders>
              <w:top w:val="single" w:sz="4" w:space="0" w:color="auto"/>
            </w:tcBorders>
          </w:tcPr>
          <w:p w14:paraId="488EEBAA" w14:textId="77777777" w:rsidR="00A1065B" w:rsidRPr="00DA3182" w:rsidRDefault="00A1065B" w:rsidP="00FA3BAB">
            <w:pPr>
              <w:spacing w:line="240" w:lineRule="auto"/>
              <w:rPr>
                <w:rFonts w:ascii="Arial" w:hAnsi="Arial" w:cs="Arial"/>
              </w:rPr>
            </w:pPr>
          </w:p>
        </w:tc>
        <w:tc>
          <w:tcPr>
            <w:tcW w:w="284" w:type="dxa"/>
            <w:tcBorders>
              <w:top w:val="single" w:sz="4" w:space="0" w:color="auto"/>
            </w:tcBorders>
            <w:vAlign w:val="center"/>
          </w:tcPr>
          <w:p w14:paraId="2DF3AEC7"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35.</w:t>
            </w:r>
          </w:p>
        </w:tc>
        <w:tc>
          <w:tcPr>
            <w:tcW w:w="992" w:type="dxa"/>
            <w:tcBorders>
              <w:top w:val="single" w:sz="4" w:space="0" w:color="auto"/>
            </w:tcBorders>
          </w:tcPr>
          <w:p w14:paraId="7884CFD9" w14:textId="77777777" w:rsidR="00A1065B" w:rsidRPr="00DA3182" w:rsidRDefault="00A1065B" w:rsidP="00FA3BAB">
            <w:pPr>
              <w:spacing w:line="240" w:lineRule="auto"/>
              <w:rPr>
                <w:rFonts w:ascii="Arial" w:hAnsi="Arial" w:cs="Arial"/>
              </w:rPr>
            </w:pPr>
          </w:p>
        </w:tc>
        <w:tc>
          <w:tcPr>
            <w:tcW w:w="2120" w:type="dxa"/>
          </w:tcPr>
          <w:p w14:paraId="1A26A395" w14:textId="77777777" w:rsidR="00A1065B" w:rsidRPr="00DA3182" w:rsidRDefault="00A1065B" w:rsidP="00FA3BAB">
            <w:pPr>
              <w:spacing w:line="240" w:lineRule="auto"/>
              <w:rPr>
                <w:rFonts w:ascii="Arial" w:hAnsi="Arial" w:cs="Arial"/>
              </w:rPr>
            </w:pPr>
          </w:p>
        </w:tc>
        <w:tc>
          <w:tcPr>
            <w:tcW w:w="3263" w:type="dxa"/>
            <w:tcBorders>
              <w:right w:val="single" w:sz="12" w:space="0" w:color="auto"/>
            </w:tcBorders>
          </w:tcPr>
          <w:p w14:paraId="575E4665"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right w:val="single" w:sz="4" w:space="0" w:color="auto"/>
            </w:tcBorders>
          </w:tcPr>
          <w:p w14:paraId="56BF8488"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tcBorders>
            <w:shd w:val="clear" w:color="auto" w:fill="F2F2F2" w:themeFill="background1" w:themeFillShade="F2"/>
          </w:tcPr>
          <w:p w14:paraId="0C4C283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60AF21B7"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right w:val="single" w:sz="12" w:space="0" w:color="auto"/>
            </w:tcBorders>
            <w:shd w:val="clear" w:color="auto" w:fill="F2F2F2" w:themeFill="background1" w:themeFillShade="F2"/>
          </w:tcPr>
          <w:p w14:paraId="39AD469E"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tcBorders>
          </w:tcPr>
          <w:p w14:paraId="477AECC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1DA257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tcPr>
          <w:p w14:paraId="38DB6520"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tcBorders>
            <w:shd w:val="clear" w:color="auto" w:fill="F2F2F2" w:themeFill="background1" w:themeFillShade="F2"/>
          </w:tcPr>
          <w:p w14:paraId="53C346E1" w14:textId="77777777" w:rsidR="00A1065B" w:rsidRPr="00DA3182" w:rsidRDefault="00A1065B" w:rsidP="00FA3BAB">
            <w:pPr>
              <w:spacing w:line="240" w:lineRule="auto"/>
              <w:jc w:val="center"/>
              <w:rPr>
                <w:rFonts w:ascii="Arial" w:hAnsi="Arial" w:cs="Arial"/>
              </w:rPr>
            </w:pPr>
          </w:p>
        </w:tc>
      </w:tr>
      <w:tr w:rsidR="00A1065B" w:rsidRPr="00DA3182" w14:paraId="6EF2B120" w14:textId="77777777" w:rsidTr="00FA3BAB">
        <w:tc>
          <w:tcPr>
            <w:tcW w:w="1415" w:type="dxa"/>
            <w:tcBorders>
              <w:top w:val="single" w:sz="4" w:space="0" w:color="auto"/>
              <w:bottom w:val="single" w:sz="4" w:space="0" w:color="auto"/>
            </w:tcBorders>
          </w:tcPr>
          <w:p w14:paraId="0D9C420E" w14:textId="77777777" w:rsidR="00A1065B" w:rsidRPr="00DA3182" w:rsidRDefault="00A1065B" w:rsidP="00FA3BAB">
            <w:pPr>
              <w:spacing w:line="240" w:lineRule="auto"/>
              <w:rPr>
                <w:rFonts w:ascii="Arial" w:hAnsi="Arial" w:cs="Arial"/>
              </w:rPr>
            </w:pPr>
          </w:p>
        </w:tc>
        <w:tc>
          <w:tcPr>
            <w:tcW w:w="284" w:type="dxa"/>
            <w:tcBorders>
              <w:top w:val="single" w:sz="4" w:space="0" w:color="auto"/>
              <w:bottom w:val="single" w:sz="4" w:space="0" w:color="auto"/>
            </w:tcBorders>
            <w:vAlign w:val="center"/>
          </w:tcPr>
          <w:p w14:paraId="3E9EB9C0"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36.</w:t>
            </w:r>
          </w:p>
        </w:tc>
        <w:tc>
          <w:tcPr>
            <w:tcW w:w="992" w:type="dxa"/>
            <w:tcBorders>
              <w:top w:val="single" w:sz="4" w:space="0" w:color="auto"/>
              <w:bottom w:val="single" w:sz="4" w:space="0" w:color="auto"/>
            </w:tcBorders>
          </w:tcPr>
          <w:p w14:paraId="6A48CA19" w14:textId="77777777" w:rsidR="00A1065B" w:rsidRPr="00DA3182" w:rsidRDefault="00A1065B" w:rsidP="00FA3BAB">
            <w:pPr>
              <w:spacing w:line="240" w:lineRule="auto"/>
              <w:rPr>
                <w:rFonts w:ascii="Arial" w:hAnsi="Arial" w:cs="Arial"/>
              </w:rPr>
            </w:pPr>
          </w:p>
        </w:tc>
        <w:tc>
          <w:tcPr>
            <w:tcW w:w="2120" w:type="dxa"/>
            <w:tcBorders>
              <w:bottom w:val="single" w:sz="4" w:space="0" w:color="auto"/>
            </w:tcBorders>
          </w:tcPr>
          <w:p w14:paraId="057E08A3" w14:textId="77777777" w:rsidR="00A1065B" w:rsidRPr="00DA3182" w:rsidRDefault="00A1065B" w:rsidP="00FA3BAB">
            <w:pPr>
              <w:spacing w:line="240" w:lineRule="auto"/>
              <w:rPr>
                <w:rFonts w:ascii="Arial" w:hAnsi="Arial" w:cs="Arial"/>
              </w:rPr>
            </w:pPr>
          </w:p>
        </w:tc>
        <w:tc>
          <w:tcPr>
            <w:tcW w:w="3263" w:type="dxa"/>
            <w:tcBorders>
              <w:bottom w:val="single" w:sz="4" w:space="0" w:color="auto"/>
              <w:right w:val="single" w:sz="12" w:space="0" w:color="auto"/>
            </w:tcBorders>
          </w:tcPr>
          <w:p w14:paraId="4F1E09BD"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bottom w:val="single" w:sz="4" w:space="0" w:color="auto"/>
              <w:right w:val="single" w:sz="4" w:space="0" w:color="auto"/>
            </w:tcBorders>
          </w:tcPr>
          <w:p w14:paraId="4E687E29"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bottom w:val="single" w:sz="4" w:space="0" w:color="auto"/>
            </w:tcBorders>
            <w:shd w:val="clear" w:color="auto" w:fill="F2F2F2" w:themeFill="background1" w:themeFillShade="F2"/>
          </w:tcPr>
          <w:p w14:paraId="19BCD752"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bottom w:val="single" w:sz="4" w:space="0" w:color="auto"/>
            </w:tcBorders>
          </w:tcPr>
          <w:p w14:paraId="7C9D11E4"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bottom w:val="single" w:sz="4" w:space="0" w:color="auto"/>
              <w:right w:val="single" w:sz="12" w:space="0" w:color="auto"/>
            </w:tcBorders>
            <w:shd w:val="clear" w:color="auto" w:fill="F2F2F2" w:themeFill="background1" w:themeFillShade="F2"/>
          </w:tcPr>
          <w:p w14:paraId="30C4655E"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bottom w:val="single" w:sz="4" w:space="0" w:color="auto"/>
            </w:tcBorders>
          </w:tcPr>
          <w:p w14:paraId="7971A5A1"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bottom w:val="single" w:sz="4" w:space="0" w:color="auto"/>
            </w:tcBorders>
            <w:shd w:val="clear" w:color="auto" w:fill="F2F2F2" w:themeFill="background1" w:themeFillShade="F2"/>
          </w:tcPr>
          <w:p w14:paraId="17EC1391"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bottom w:val="single" w:sz="4" w:space="0" w:color="auto"/>
            </w:tcBorders>
          </w:tcPr>
          <w:p w14:paraId="56B761BD"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bottom w:val="single" w:sz="4" w:space="0" w:color="auto"/>
            </w:tcBorders>
            <w:shd w:val="clear" w:color="auto" w:fill="F2F2F2" w:themeFill="background1" w:themeFillShade="F2"/>
          </w:tcPr>
          <w:p w14:paraId="542D751D" w14:textId="77777777" w:rsidR="00A1065B" w:rsidRPr="00DA3182" w:rsidRDefault="00A1065B" w:rsidP="00FA3BAB">
            <w:pPr>
              <w:spacing w:line="240" w:lineRule="auto"/>
              <w:jc w:val="center"/>
              <w:rPr>
                <w:rFonts w:ascii="Arial" w:hAnsi="Arial" w:cs="Arial"/>
              </w:rPr>
            </w:pPr>
          </w:p>
        </w:tc>
      </w:tr>
      <w:tr w:rsidR="00A1065B" w:rsidRPr="00DA3182" w14:paraId="1CFDC650" w14:textId="77777777" w:rsidTr="00FA3BAB">
        <w:tc>
          <w:tcPr>
            <w:tcW w:w="1415" w:type="dxa"/>
            <w:tcBorders>
              <w:top w:val="single" w:sz="4" w:space="0" w:color="auto"/>
              <w:bottom w:val="single" w:sz="18" w:space="0" w:color="auto"/>
            </w:tcBorders>
          </w:tcPr>
          <w:p w14:paraId="6F81FF6D" w14:textId="77777777" w:rsidR="00A1065B" w:rsidRPr="00DA3182" w:rsidRDefault="00A1065B" w:rsidP="00FA3BAB">
            <w:pPr>
              <w:spacing w:line="240" w:lineRule="auto"/>
              <w:rPr>
                <w:rFonts w:ascii="Arial" w:hAnsi="Arial" w:cs="Arial"/>
              </w:rPr>
            </w:pPr>
          </w:p>
        </w:tc>
        <w:tc>
          <w:tcPr>
            <w:tcW w:w="284" w:type="dxa"/>
            <w:tcBorders>
              <w:top w:val="single" w:sz="4" w:space="0" w:color="auto"/>
              <w:bottom w:val="single" w:sz="18" w:space="0" w:color="auto"/>
            </w:tcBorders>
            <w:vAlign w:val="center"/>
          </w:tcPr>
          <w:p w14:paraId="6930DA87" w14:textId="77777777" w:rsidR="00A1065B" w:rsidRPr="002B7C25" w:rsidRDefault="00A1065B" w:rsidP="00FA3BAB">
            <w:pPr>
              <w:spacing w:line="240" w:lineRule="auto"/>
              <w:jc w:val="right"/>
              <w:rPr>
                <w:rFonts w:ascii="Arial" w:hAnsi="Arial" w:cs="Arial"/>
                <w:sz w:val="12"/>
                <w:szCs w:val="12"/>
              </w:rPr>
            </w:pPr>
            <w:r>
              <w:rPr>
                <w:rFonts w:ascii="Arial" w:hAnsi="Arial" w:cs="Arial"/>
                <w:sz w:val="12"/>
                <w:szCs w:val="12"/>
              </w:rPr>
              <w:t>37.</w:t>
            </w:r>
          </w:p>
        </w:tc>
        <w:tc>
          <w:tcPr>
            <w:tcW w:w="992" w:type="dxa"/>
            <w:tcBorders>
              <w:top w:val="single" w:sz="4" w:space="0" w:color="auto"/>
              <w:bottom w:val="single" w:sz="18" w:space="0" w:color="auto"/>
            </w:tcBorders>
          </w:tcPr>
          <w:p w14:paraId="123C5678" w14:textId="77777777" w:rsidR="00A1065B" w:rsidRPr="00DA3182" w:rsidRDefault="00A1065B" w:rsidP="00FA3BAB">
            <w:pPr>
              <w:spacing w:line="240" w:lineRule="auto"/>
              <w:rPr>
                <w:rFonts w:ascii="Arial" w:hAnsi="Arial" w:cs="Arial"/>
              </w:rPr>
            </w:pPr>
          </w:p>
        </w:tc>
        <w:tc>
          <w:tcPr>
            <w:tcW w:w="2120" w:type="dxa"/>
            <w:tcBorders>
              <w:bottom w:val="single" w:sz="18" w:space="0" w:color="auto"/>
            </w:tcBorders>
          </w:tcPr>
          <w:p w14:paraId="2FCE02E0" w14:textId="77777777" w:rsidR="00A1065B" w:rsidRPr="00DA3182" w:rsidRDefault="00A1065B" w:rsidP="00FA3BAB">
            <w:pPr>
              <w:spacing w:line="240" w:lineRule="auto"/>
              <w:rPr>
                <w:rFonts w:ascii="Arial" w:hAnsi="Arial" w:cs="Arial"/>
              </w:rPr>
            </w:pPr>
          </w:p>
        </w:tc>
        <w:tc>
          <w:tcPr>
            <w:tcW w:w="3263" w:type="dxa"/>
            <w:tcBorders>
              <w:bottom w:val="single" w:sz="18" w:space="0" w:color="auto"/>
              <w:right w:val="single" w:sz="12" w:space="0" w:color="auto"/>
            </w:tcBorders>
          </w:tcPr>
          <w:p w14:paraId="0D511795" w14:textId="77777777" w:rsidR="00A1065B" w:rsidRPr="00DA3182" w:rsidRDefault="00A1065B" w:rsidP="00FA3BAB">
            <w:pPr>
              <w:spacing w:line="240" w:lineRule="auto"/>
              <w:rPr>
                <w:rFonts w:ascii="Arial" w:hAnsi="Arial" w:cs="Arial"/>
              </w:rPr>
            </w:pPr>
          </w:p>
        </w:tc>
        <w:tc>
          <w:tcPr>
            <w:tcW w:w="318" w:type="dxa"/>
            <w:tcBorders>
              <w:top w:val="single" w:sz="4" w:space="0" w:color="auto"/>
              <w:left w:val="single" w:sz="12" w:space="0" w:color="auto"/>
              <w:bottom w:val="single" w:sz="18" w:space="0" w:color="auto"/>
              <w:right w:val="single" w:sz="4" w:space="0" w:color="auto"/>
            </w:tcBorders>
          </w:tcPr>
          <w:p w14:paraId="7B025830" w14:textId="77777777" w:rsidR="00A1065B" w:rsidRPr="00DA3182" w:rsidRDefault="00A1065B" w:rsidP="00FA3BAB">
            <w:pPr>
              <w:spacing w:line="240" w:lineRule="auto"/>
              <w:rPr>
                <w:rFonts w:ascii="Arial" w:hAnsi="Arial" w:cs="Arial"/>
              </w:rPr>
            </w:pPr>
          </w:p>
        </w:tc>
        <w:tc>
          <w:tcPr>
            <w:tcW w:w="319" w:type="dxa"/>
            <w:tcBorders>
              <w:top w:val="single" w:sz="4" w:space="0" w:color="auto"/>
              <w:left w:val="single" w:sz="4" w:space="0" w:color="auto"/>
              <w:bottom w:val="single" w:sz="18" w:space="0" w:color="auto"/>
            </w:tcBorders>
            <w:shd w:val="clear" w:color="auto" w:fill="F2F2F2" w:themeFill="background1" w:themeFillShade="F2"/>
          </w:tcPr>
          <w:p w14:paraId="23FE17F5"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bottom w:val="single" w:sz="18" w:space="0" w:color="auto"/>
            </w:tcBorders>
          </w:tcPr>
          <w:p w14:paraId="65E9E8D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bottom w:val="single" w:sz="18" w:space="0" w:color="auto"/>
              <w:right w:val="single" w:sz="12" w:space="0" w:color="auto"/>
            </w:tcBorders>
            <w:shd w:val="clear" w:color="auto" w:fill="F2F2F2" w:themeFill="background1" w:themeFillShade="F2"/>
          </w:tcPr>
          <w:p w14:paraId="59969450" w14:textId="77777777" w:rsidR="00A1065B" w:rsidRPr="00DA3182" w:rsidRDefault="00A1065B" w:rsidP="00FA3BAB">
            <w:pPr>
              <w:spacing w:line="240" w:lineRule="auto"/>
              <w:jc w:val="center"/>
              <w:rPr>
                <w:rFonts w:ascii="Arial" w:hAnsi="Arial" w:cs="Arial"/>
              </w:rPr>
            </w:pPr>
          </w:p>
        </w:tc>
        <w:tc>
          <w:tcPr>
            <w:tcW w:w="318" w:type="dxa"/>
            <w:tcBorders>
              <w:top w:val="single" w:sz="4" w:space="0" w:color="auto"/>
              <w:left w:val="single" w:sz="12" w:space="0" w:color="auto"/>
              <w:bottom w:val="single" w:sz="18" w:space="0" w:color="auto"/>
            </w:tcBorders>
          </w:tcPr>
          <w:p w14:paraId="00C4A5D8"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bottom w:val="single" w:sz="18" w:space="0" w:color="auto"/>
            </w:tcBorders>
            <w:shd w:val="clear" w:color="auto" w:fill="F2F2F2" w:themeFill="background1" w:themeFillShade="F2"/>
          </w:tcPr>
          <w:p w14:paraId="131B0EB6"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bottom w:val="single" w:sz="18" w:space="0" w:color="auto"/>
            </w:tcBorders>
          </w:tcPr>
          <w:p w14:paraId="10101B49" w14:textId="77777777" w:rsidR="00A1065B" w:rsidRPr="00DA3182" w:rsidRDefault="00A1065B" w:rsidP="00FA3BAB">
            <w:pPr>
              <w:spacing w:line="240" w:lineRule="auto"/>
              <w:jc w:val="center"/>
              <w:rPr>
                <w:rFonts w:ascii="Arial" w:hAnsi="Arial" w:cs="Arial"/>
              </w:rPr>
            </w:pPr>
          </w:p>
        </w:tc>
        <w:tc>
          <w:tcPr>
            <w:tcW w:w="319" w:type="dxa"/>
            <w:tcBorders>
              <w:top w:val="single" w:sz="4" w:space="0" w:color="auto"/>
              <w:bottom w:val="single" w:sz="18" w:space="0" w:color="auto"/>
            </w:tcBorders>
            <w:shd w:val="clear" w:color="auto" w:fill="F2F2F2" w:themeFill="background1" w:themeFillShade="F2"/>
          </w:tcPr>
          <w:p w14:paraId="54F38337" w14:textId="77777777" w:rsidR="00A1065B" w:rsidRPr="00DA3182" w:rsidRDefault="00A1065B" w:rsidP="00FA3BAB">
            <w:pPr>
              <w:spacing w:line="240" w:lineRule="auto"/>
              <w:jc w:val="center"/>
              <w:rPr>
                <w:rFonts w:ascii="Arial" w:hAnsi="Arial" w:cs="Arial"/>
              </w:rPr>
            </w:pPr>
          </w:p>
        </w:tc>
      </w:tr>
    </w:tbl>
    <w:p w14:paraId="4EADA774" w14:textId="77777777" w:rsidR="005D3D09" w:rsidRDefault="00C037F4">
      <w:pPr>
        <w:spacing w:after="160" w:line="259" w:lineRule="auto"/>
        <w:contextualSpacing w:val="0"/>
        <w:jc w:val="left"/>
      </w:pPr>
      <w:r w:rsidRPr="00516FDA">
        <w:rPr>
          <w:rFonts w:ascii="Arial" w:hAnsi="Arial" w:cs="Arial"/>
          <w:sz w:val="20"/>
          <w:szCs w:val="20"/>
        </w:rPr>
        <w:t>!!</w:t>
      </w:r>
      <w:r>
        <w:rPr>
          <w:rFonts w:ascii="Arial" w:hAnsi="Arial" w:cs="Arial"/>
          <w:sz w:val="20"/>
          <w:szCs w:val="20"/>
        </w:rPr>
        <w:t>: Povinný údaj</w:t>
      </w:r>
      <w:r w:rsidR="005D3D09">
        <w:br w:type="page"/>
      </w:r>
    </w:p>
    <w:p w14:paraId="76FDF669" w14:textId="77777777" w:rsidR="005D3D09" w:rsidRPr="005D3D09" w:rsidRDefault="005D3D09" w:rsidP="00597D43">
      <w:pPr>
        <w:spacing w:line="300" w:lineRule="auto"/>
        <w:ind w:firstLine="708"/>
        <w:rPr>
          <w:sz w:val="20"/>
          <w:szCs w:val="20"/>
        </w:rPr>
      </w:pPr>
    </w:p>
    <w:p w14:paraId="07E32238" w14:textId="77777777" w:rsidR="005D3D09" w:rsidRDefault="005D3D09" w:rsidP="00512A42">
      <w:pPr>
        <w:spacing w:line="300" w:lineRule="auto"/>
        <w:contextualSpacing w:val="0"/>
        <w:jc w:val="left"/>
        <w:rPr>
          <w:b/>
          <w:sz w:val="20"/>
          <w:szCs w:val="20"/>
        </w:rPr>
      </w:pPr>
      <w:r w:rsidRPr="005D3D09">
        <w:rPr>
          <w:b/>
          <w:sz w:val="20"/>
          <w:szCs w:val="20"/>
        </w:rPr>
        <w:t>Obecné informace k</w:t>
      </w:r>
      <w:r w:rsidR="007E25B9">
        <w:rPr>
          <w:b/>
          <w:sz w:val="20"/>
          <w:szCs w:val="20"/>
        </w:rPr>
        <w:t> </w:t>
      </w:r>
      <w:r w:rsidRPr="005D3D09">
        <w:rPr>
          <w:b/>
          <w:sz w:val="20"/>
          <w:szCs w:val="20"/>
        </w:rPr>
        <w:t>odběrům</w:t>
      </w:r>
    </w:p>
    <w:p w14:paraId="2FA46C6D" w14:textId="77777777" w:rsidR="00FA1285" w:rsidRDefault="00FA1285" w:rsidP="00FA1285">
      <w:pPr>
        <w:spacing w:line="300" w:lineRule="auto"/>
        <w:ind w:firstLine="708"/>
        <w:rPr>
          <w:sz w:val="20"/>
          <w:szCs w:val="20"/>
        </w:rPr>
      </w:pPr>
      <w:r>
        <w:rPr>
          <w:sz w:val="20"/>
          <w:szCs w:val="20"/>
        </w:rPr>
        <w:t>Výsledky testů jsou hotovy zpravidla do 30 dnů od příjmu vzorků laboratoří. V případě, že laboratoř nebude schopna tento termín dodržet, budou žadatelé o této skutečnosti informováni.</w:t>
      </w:r>
    </w:p>
    <w:p w14:paraId="51E06046" w14:textId="77777777" w:rsidR="007E25B9" w:rsidRDefault="002409FB" w:rsidP="00597D43">
      <w:pPr>
        <w:spacing w:line="300" w:lineRule="auto"/>
        <w:ind w:firstLine="708"/>
        <w:rPr>
          <w:sz w:val="20"/>
          <w:szCs w:val="20"/>
        </w:rPr>
      </w:pPr>
      <w:r>
        <w:rPr>
          <w:sz w:val="20"/>
          <w:szCs w:val="20"/>
        </w:rPr>
        <w:t>Listy či výhony odeberte</w:t>
      </w:r>
      <w:r w:rsidR="00B92936">
        <w:rPr>
          <w:sz w:val="20"/>
          <w:szCs w:val="20"/>
        </w:rPr>
        <w:t xml:space="preserve"> z</w:t>
      </w:r>
      <w:r w:rsidR="002D306D">
        <w:rPr>
          <w:sz w:val="20"/>
          <w:szCs w:val="20"/>
        </w:rPr>
        <w:t xml:space="preserve"> několika </w:t>
      </w:r>
      <w:r w:rsidR="00B92936">
        <w:rPr>
          <w:sz w:val="20"/>
          <w:szCs w:val="20"/>
        </w:rPr>
        <w:t xml:space="preserve">různých částí </w:t>
      </w:r>
      <w:r w:rsidR="00326BC0">
        <w:rPr>
          <w:sz w:val="20"/>
          <w:szCs w:val="20"/>
        </w:rPr>
        <w:t>keříku</w:t>
      </w:r>
      <w:r w:rsidR="002D306D">
        <w:rPr>
          <w:sz w:val="20"/>
          <w:szCs w:val="20"/>
        </w:rPr>
        <w:t>. O</w:t>
      </w:r>
      <w:r w:rsidR="002D306D" w:rsidRPr="002D306D">
        <w:rPr>
          <w:sz w:val="20"/>
          <w:szCs w:val="20"/>
        </w:rPr>
        <w:t xml:space="preserve">debírejte </w:t>
      </w:r>
      <w:r w:rsidR="002D306D">
        <w:rPr>
          <w:sz w:val="20"/>
          <w:szCs w:val="20"/>
        </w:rPr>
        <w:t>listy pokud možno rostoucí na bázi (spodní části) výhonu. Potřebné množství</w:t>
      </w:r>
      <w:r>
        <w:rPr>
          <w:sz w:val="20"/>
          <w:szCs w:val="20"/>
        </w:rPr>
        <w:t xml:space="preserve"> odebraných listů či výhonů je 4 – 8 podle velikosti </w:t>
      </w:r>
      <w:r w:rsidR="00326BC0">
        <w:rPr>
          <w:sz w:val="20"/>
          <w:szCs w:val="20"/>
        </w:rPr>
        <w:t>keře</w:t>
      </w:r>
      <w:r w:rsidR="002D306D">
        <w:rPr>
          <w:sz w:val="20"/>
          <w:szCs w:val="20"/>
        </w:rPr>
        <w:t>.</w:t>
      </w:r>
      <w:r w:rsidR="00B92936">
        <w:rPr>
          <w:sz w:val="20"/>
          <w:szCs w:val="20"/>
        </w:rPr>
        <w:t xml:space="preserve"> </w:t>
      </w:r>
      <w:r w:rsidR="007E25B9">
        <w:rPr>
          <w:sz w:val="20"/>
          <w:szCs w:val="20"/>
        </w:rPr>
        <w:t xml:space="preserve">Odebrané vzorky musí být řádně označeny, aby je bylo možné správně identifikovat. Potřebné údaje prosím zapište do přiložené tabulky. </w:t>
      </w:r>
      <w:r w:rsidR="00B920EA">
        <w:rPr>
          <w:sz w:val="20"/>
          <w:szCs w:val="20"/>
        </w:rPr>
        <w:t xml:space="preserve">Pro úspěšnou diagnostiku je vhodné vzorky odebírat přednostně z příznakových částí rostliny. </w:t>
      </w:r>
      <w:r w:rsidR="007E25B9">
        <w:rPr>
          <w:sz w:val="20"/>
          <w:szCs w:val="20"/>
        </w:rPr>
        <w:t>Vzorky po odběru ihned zabalte</w:t>
      </w:r>
      <w:r w:rsidR="00B92936">
        <w:rPr>
          <w:sz w:val="20"/>
          <w:szCs w:val="20"/>
        </w:rPr>
        <w:t xml:space="preserve"> do igelitového sáčku každý zvlášť</w:t>
      </w:r>
      <w:r w:rsidR="007E25B9">
        <w:rPr>
          <w:sz w:val="20"/>
          <w:szCs w:val="20"/>
        </w:rPr>
        <w:t xml:space="preserve">, nikdy je nenechávejte na slunci. </w:t>
      </w:r>
      <w:r w:rsidR="00A51BC5">
        <w:rPr>
          <w:sz w:val="20"/>
          <w:szCs w:val="20"/>
        </w:rPr>
        <w:t xml:space="preserve">Ideální je vzorky uchovávat v předchlazené polystyrenové krabici nebo </w:t>
      </w:r>
      <w:proofErr w:type="spellStart"/>
      <w:r w:rsidR="00A51BC5">
        <w:rPr>
          <w:sz w:val="20"/>
          <w:szCs w:val="20"/>
        </w:rPr>
        <w:t>termoizolační</w:t>
      </w:r>
      <w:proofErr w:type="spellEnd"/>
      <w:r w:rsidR="00A51BC5">
        <w:rPr>
          <w:sz w:val="20"/>
          <w:szCs w:val="20"/>
        </w:rPr>
        <w:t xml:space="preserve"> přenosce s chladícími vložkami.</w:t>
      </w:r>
      <w:r w:rsidR="007E25B9">
        <w:rPr>
          <w:sz w:val="20"/>
          <w:szCs w:val="20"/>
        </w:rPr>
        <w:t xml:space="preserve"> Vzorky dopravte co nejdříve do laboratoře ke zpracování.</w:t>
      </w:r>
    </w:p>
    <w:p w14:paraId="27DA2CA1" w14:textId="77777777" w:rsidR="00863EFC" w:rsidRDefault="00863EFC" w:rsidP="00863EFC">
      <w:pPr>
        <w:spacing w:line="300" w:lineRule="auto"/>
        <w:jc w:val="left"/>
        <w:rPr>
          <w:sz w:val="20"/>
          <w:szCs w:val="20"/>
        </w:rPr>
      </w:pPr>
    </w:p>
    <w:p w14:paraId="77EEF619" w14:textId="77777777" w:rsidR="00863EFC" w:rsidRPr="00863EFC" w:rsidRDefault="00863EFC" w:rsidP="00863EFC">
      <w:pPr>
        <w:spacing w:line="300" w:lineRule="auto"/>
        <w:jc w:val="left"/>
        <w:rPr>
          <w:b/>
          <w:sz w:val="20"/>
          <w:szCs w:val="20"/>
        </w:rPr>
      </w:pPr>
      <w:r w:rsidRPr="00863EFC">
        <w:rPr>
          <w:b/>
          <w:sz w:val="20"/>
          <w:szCs w:val="20"/>
        </w:rPr>
        <w:t>Viry rybízu</w:t>
      </w:r>
    </w:p>
    <w:p w14:paraId="25642694" w14:textId="77777777" w:rsidR="00863EFC" w:rsidRPr="00863EFC" w:rsidRDefault="00A51BC5" w:rsidP="00863EFC">
      <w:pPr>
        <w:spacing w:line="300" w:lineRule="auto"/>
        <w:jc w:val="left"/>
        <w:rPr>
          <w:sz w:val="20"/>
          <w:szCs w:val="20"/>
          <w:u w:val="single"/>
        </w:rPr>
      </w:pPr>
      <w:r>
        <w:rPr>
          <w:sz w:val="20"/>
          <w:szCs w:val="20"/>
          <w:u w:val="single"/>
        </w:rPr>
        <w:t>Metoda</w:t>
      </w:r>
      <w:r w:rsidR="00863EFC" w:rsidRPr="00863EFC">
        <w:rPr>
          <w:sz w:val="20"/>
          <w:szCs w:val="20"/>
          <w:u w:val="single"/>
        </w:rPr>
        <w:t xml:space="preserve"> ELISA:</w:t>
      </w:r>
    </w:p>
    <w:p w14:paraId="0E28BB3C" w14:textId="77777777" w:rsidR="00A1065B" w:rsidRPr="00277929" w:rsidRDefault="00A1065B" w:rsidP="00A1065B">
      <w:pPr>
        <w:spacing w:line="300" w:lineRule="auto"/>
        <w:rPr>
          <w:sz w:val="20"/>
          <w:szCs w:val="20"/>
        </w:rPr>
      </w:pPr>
      <w:proofErr w:type="spellStart"/>
      <w:r w:rsidRPr="00277929">
        <w:rPr>
          <w:sz w:val="20"/>
          <w:szCs w:val="20"/>
        </w:rPr>
        <w:t>ArMV</w:t>
      </w:r>
      <w:proofErr w:type="spellEnd"/>
      <w:r w:rsidRPr="00277929">
        <w:rPr>
          <w:sz w:val="20"/>
          <w:szCs w:val="20"/>
        </w:rPr>
        <w:tab/>
      </w:r>
      <w:r w:rsidRPr="00277929">
        <w:rPr>
          <w:sz w:val="20"/>
          <w:szCs w:val="20"/>
        </w:rPr>
        <w:tab/>
      </w:r>
      <w:proofErr w:type="spellStart"/>
      <w:r w:rsidRPr="00277929">
        <w:rPr>
          <w:sz w:val="20"/>
          <w:szCs w:val="20"/>
        </w:rPr>
        <w:t>Arabis</w:t>
      </w:r>
      <w:proofErr w:type="spellEnd"/>
      <w:r w:rsidRPr="00277929">
        <w:rPr>
          <w:sz w:val="20"/>
          <w:szCs w:val="20"/>
        </w:rPr>
        <w:t xml:space="preserve"> </w:t>
      </w:r>
      <w:proofErr w:type="spellStart"/>
      <w:r w:rsidRPr="00277929">
        <w:rPr>
          <w:sz w:val="20"/>
          <w:szCs w:val="20"/>
        </w:rPr>
        <w:t>mosaic</w:t>
      </w:r>
      <w:proofErr w:type="spellEnd"/>
      <w:r w:rsidRPr="00277929">
        <w:rPr>
          <w:sz w:val="20"/>
          <w:szCs w:val="20"/>
        </w:rPr>
        <w:t xml:space="preserve"> virus</w:t>
      </w:r>
    </w:p>
    <w:p w14:paraId="4BA39A81" w14:textId="77777777" w:rsidR="00A1065B" w:rsidRPr="00277929" w:rsidRDefault="00A1065B" w:rsidP="00A1065B">
      <w:pPr>
        <w:spacing w:line="300" w:lineRule="auto"/>
        <w:rPr>
          <w:sz w:val="20"/>
          <w:szCs w:val="20"/>
        </w:rPr>
      </w:pPr>
      <w:proofErr w:type="spellStart"/>
      <w:r w:rsidRPr="00277929">
        <w:rPr>
          <w:sz w:val="20"/>
          <w:szCs w:val="20"/>
        </w:rPr>
        <w:t>RpRSV</w:t>
      </w:r>
      <w:proofErr w:type="spellEnd"/>
      <w:r w:rsidRPr="00277929">
        <w:rPr>
          <w:sz w:val="20"/>
          <w:szCs w:val="20"/>
        </w:rPr>
        <w:tab/>
      </w:r>
      <w:r>
        <w:rPr>
          <w:sz w:val="20"/>
          <w:szCs w:val="20"/>
        </w:rPr>
        <w:tab/>
      </w:r>
      <w:proofErr w:type="spellStart"/>
      <w:r w:rsidRPr="00277929">
        <w:rPr>
          <w:sz w:val="20"/>
          <w:szCs w:val="20"/>
        </w:rPr>
        <w:t>Raspberry</w:t>
      </w:r>
      <w:proofErr w:type="spellEnd"/>
      <w:r w:rsidRPr="00277929">
        <w:rPr>
          <w:sz w:val="20"/>
          <w:szCs w:val="20"/>
        </w:rPr>
        <w:t xml:space="preserve"> </w:t>
      </w:r>
      <w:proofErr w:type="spellStart"/>
      <w:r w:rsidRPr="00277929">
        <w:rPr>
          <w:sz w:val="20"/>
          <w:szCs w:val="20"/>
        </w:rPr>
        <w:t>ringspot</w:t>
      </w:r>
      <w:proofErr w:type="spellEnd"/>
      <w:r w:rsidRPr="00277929">
        <w:rPr>
          <w:sz w:val="20"/>
          <w:szCs w:val="20"/>
        </w:rPr>
        <w:t xml:space="preserve"> virus</w:t>
      </w:r>
    </w:p>
    <w:p w14:paraId="5E6B190F" w14:textId="77777777" w:rsidR="00A1065B" w:rsidRPr="00277929" w:rsidRDefault="00A1065B" w:rsidP="00A1065B">
      <w:pPr>
        <w:spacing w:line="300" w:lineRule="auto"/>
        <w:rPr>
          <w:sz w:val="20"/>
          <w:szCs w:val="20"/>
        </w:rPr>
      </w:pPr>
      <w:r w:rsidRPr="00277929">
        <w:rPr>
          <w:sz w:val="20"/>
          <w:szCs w:val="20"/>
        </w:rPr>
        <w:t>CMV</w:t>
      </w:r>
      <w:r w:rsidRPr="00277929">
        <w:rPr>
          <w:sz w:val="20"/>
          <w:szCs w:val="20"/>
        </w:rPr>
        <w:tab/>
      </w:r>
      <w:r w:rsidRPr="00277929">
        <w:rPr>
          <w:sz w:val="20"/>
          <w:szCs w:val="20"/>
        </w:rPr>
        <w:tab/>
      </w:r>
      <w:proofErr w:type="spellStart"/>
      <w:r w:rsidRPr="00277929">
        <w:rPr>
          <w:sz w:val="20"/>
          <w:szCs w:val="20"/>
        </w:rPr>
        <w:t>Cucumber</w:t>
      </w:r>
      <w:proofErr w:type="spellEnd"/>
      <w:r w:rsidRPr="00277929">
        <w:rPr>
          <w:sz w:val="20"/>
          <w:szCs w:val="20"/>
        </w:rPr>
        <w:t xml:space="preserve"> </w:t>
      </w:r>
      <w:proofErr w:type="spellStart"/>
      <w:r w:rsidRPr="00277929">
        <w:rPr>
          <w:sz w:val="20"/>
          <w:szCs w:val="20"/>
        </w:rPr>
        <w:t>mosaic</w:t>
      </w:r>
      <w:proofErr w:type="spellEnd"/>
      <w:r w:rsidRPr="00277929">
        <w:rPr>
          <w:sz w:val="20"/>
          <w:szCs w:val="20"/>
        </w:rPr>
        <w:t xml:space="preserve"> virus [virová kreslená mozaika rybízu]</w:t>
      </w:r>
    </w:p>
    <w:p w14:paraId="4DAD3841" w14:textId="77777777" w:rsidR="00A1065B" w:rsidRDefault="00A1065B" w:rsidP="00A1065B">
      <w:pPr>
        <w:spacing w:line="300" w:lineRule="auto"/>
        <w:rPr>
          <w:sz w:val="20"/>
          <w:szCs w:val="20"/>
        </w:rPr>
      </w:pPr>
      <w:r w:rsidRPr="00277929">
        <w:rPr>
          <w:sz w:val="20"/>
          <w:szCs w:val="20"/>
        </w:rPr>
        <w:t>SLRSV</w:t>
      </w:r>
      <w:r w:rsidRPr="00277929">
        <w:rPr>
          <w:sz w:val="20"/>
          <w:szCs w:val="20"/>
        </w:rPr>
        <w:tab/>
      </w:r>
      <w:r>
        <w:rPr>
          <w:sz w:val="20"/>
          <w:szCs w:val="20"/>
        </w:rPr>
        <w:tab/>
      </w:r>
      <w:proofErr w:type="spellStart"/>
      <w:r w:rsidRPr="00277929">
        <w:rPr>
          <w:sz w:val="20"/>
          <w:szCs w:val="20"/>
        </w:rPr>
        <w:t>Strawberry</w:t>
      </w:r>
      <w:proofErr w:type="spellEnd"/>
      <w:r w:rsidRPr="00277929">
        <w:rPr>
          <w:sz w:val="20"/>
          <w:szCs w:val="20"/>
        </w:rPr>
        <w:t xml:space="preserve"> </w:t>
      </w:r>
      <w:proofErr w:type="spellStart"/>
      <w:r w:rsidRPr="00277929">
        <w:rPr>
          <w:sz w:val="20"/>
          <w:szCs w:val="20"/>
        </w:rPr>
        <w:t>latent</w:t>
      </w:r>
      <w:proofErr w:type="spellEnd"/>
      <w:r w:rsidRPr="00277929">
        <w:rPr>
          <w:sz w:val="20"/>
          <w:szCs w:val="20"/>
        </w:rPr>
        <w:t xml:space="preserve"> </w:t>
      </w:r>
      <w:proofErr w:type="spellStart"/>
      <w:r w:rsidRPr="00277929">
        <w:rPr>
          <w:sz w:val="20"/>
          <w:szCs w:val="20"/>
        </w:rPr>
        <w:t>ringspot</w:t>
      </w:r>
      <w:proofErr w:type="spellEnd"/>
      <w:r w:rsidRPr="00277929">
        <w:rPr>
          <w:sz w:val="20"/>
          <w:szCs w:val="20"/>
        </w:rPr>
        <w:t xml:space="preserve"> virus</w:t>
      </w:r>
      <w:r>
        <w:rPr>
          <w:sz w:val="20"/>
          <w:szCs w:val="20"/>
        </w:rPr>
        <w:t xml:space="preserve"> [</w:t>
      </w:r>
      <w:r w:rsidRPr="000A7E73">
        <w:rPr>
          <w:sz w:val="20"/>
          <w:szCs w:val="20"/>
        </w:rPr>
        <w:t>virová latentní kroužkovitost jahodníku</w:t>
      </w:r>
      <w:r>
        <w:rPr>
          <w:sz w:val="20"/>
          <w:szCs w:val="20"/>
        </w:rPr>
        <w:t>]</w:t>
      </w:r>
    </w:p>
    <w:p w14:paraId="0953ED5C" w14:textId="77777777" w:rsidR="00A1065B" w:rsidRDefault="00A1065B" w:rsidP="00A1065B">
      <w:pPr>
        <w:spacing w:line="300" w:lineRule="auto"/>
        <w:rPr>
          <w:sz w:val="20"/>
          <w:szCs w:val="20"/>
        </w:rPr>
      </w:pPr>
    </w:p>
    <w:p w14:paraId="73C58A6E" w14:textId="77777777" w:rsidR="00A1065B" w:rsidRPr="00277929" w:rsidRDefault="00A1065B" w:rsidP="00A1065B">
      <w:pPr>
        <w:spacing w:line="300" w:lineRule="auto"/>
        <w:rPr>
          <w:sz w:val="20"/>
          <w:szCs w:val="20"/>
          <w:u w:val="single"/>
        </w:rPr>
      </w:pPr>
      <w:r w:rsidRPr="00277929">
        <w:rPr>
          <w:sz w:val="20"/>
          <w:szCs w:val="20"/>
          <w:u w:val="single"/>
        </w:rPr>
        <w:t>Metoda RT-PCR</w:t>
      </w:r>
    </w:p>
    <w:p w14:paraId="7C5C9E03" w14:textId="77777777" w:rsidR="00A1065B" w:rsidRPr="00E14512" w:rsidRDefault="00A1065B" w:rsidP="00A1065B">
      <w:pPr>
        <w:spacing w:line="300" w:lineRule="auto"/>
        <w:rPr>
          <w:sz w:val="20"/>
          <w:szCs w:val="20"/>
        </w:rPr>
      </w:pPr>
      <w:r w:rsidRPr="00E14512">
        <w:rPr>
          <w:sz w:val="20"/>
          <w:szCs w:val="20"/>
        </w:rPr>
        <w:t>BRV</w:t>
      </w:r>
      <w:r w:rsidRPr="00E14512">
        <w:rPr>
          <w:sz w:val="20"/>
          <w:szCs w:val="20"/>
        </w:rPr>
        <w:tab/>
      </w:r>
      <w:r>
        <w:rPr>
          <w:sz w:val="20"/>
          <w:szCs w:val="20"/>
        </w:rPr>
        <w:tab/>
      </w:r>
      <w:proofErr w:type="spellStart"/>
      <w:r w:rsidRPr="00E14512">
        <w:rPr>
          <w:sz w:val="20"/>
          <w:szCs w:val="20"/>
        </w:rPr>
        <w:t>Blackcurrant</w:t>
      </w:r>
      <w:proofErr w:type="spellEnd"/>
      <w:r w:rsidRPr="00E14512">
        <w:rPr>
          <w:sz w:val="20"/>
          <w:szCs w:val="20"/>
        </w:rPr>
        <w:t xml:space="preserve"> </w:t>
      </w:r>
      <w:proofErr w:type="spellStart"/>
      <w:r w:rsidRPr="00E14512">
        <w:rPr>
          <w:sz w:val="20"/>
          <w:szCs w:val="20"/>
        </w:rPr>
        <w:t>reversion</w:t>
      </w:r>
      <w:proofErr w:type="spellEnd"/>
      <w:r w:rsidRPr="00E14512">
        <w:rPr>
          <w:sz w:val="20"/>
          <w:szCs w:val="20"/>
        </w:rPr>
        <w:t xml:space="preserve"> virus [virový zvrat černého rybízu]</w:t>
      </w:r>
    </w:p>
    <w:p w14:paraId="0826C344" w14:textId="77777777" w:rsidR="00A1065B" w:rsidRDefault="00A1065B" w:rsidP="00A1065B">
      <w:pPr>
        <w:spacing w:line="300" w:lineRule="auto"/>
        <w:rPr>
          <w:sz w:val="20"/>
          <w:szCs w:val="20"/>
        </w:rPr>
      </w:pPr>
      <w:proofErr w:type="spellStart"/>
      <w:r w:rsidRPr="00E14512">
        <w:rPr>
          <w:sz w:val="20"/>
          <w:szCs w:val="20"/>
        </w:rPr>
        <w:t>GVBaV</w:t>
      </w:r>
      <w:proofErr w:type="spellEnd"/>
      <w:r w:rsidRPr="00E14512">
        <w:rPr>
          <w:sz w:val="20"/>
          <w:szCs w:val="20"/>
        </w:rPr>
        <w:tab/>
      </w:r>
      <w:r>
        <w:rPr>
          <w:sz w:val="20"/>
          <w:szCs w:val="20"/>
        </w:rPr>
        <w:tab/>
      </w:r>
      <w:proofErr w:type="spellStart"/>
      <w:r w:rsidRPr="00E14512">
        <w:rPr>
          <w:sz w:val="20"/>
          <w:szCs w:val="20"/>
        </w:rPr>
        <w:t>Gooseberry</w:t>
      </w:r>
      <w:proofErr w:type="spellEnd"/>
      <w:r w:rsidRPr="00E14512">
        <w:rPr>
          <w:sz w:val="20"/>
          <w:szCs w:val="20"/>
        </w:rPr>
        <w:t xml:space="preserve"> </w:t>
      </w:r>
      <w:proofErr w:type="spellStart"/>
      <w:r w:rsidRPr="00E14512">
        <w:rPr>
          <w:sz w:val="20"/>
          <w:szCs w:val="20"/>
        </w:rPr>
        <w:t>vein</w:t>
      </w:r>
      <w:proofErr w:type="spellEnd"/>
      <w:r w:rsidRPr="00E14512">
        <w:rPr>
          <w:sz w:val="20"/>
          <w:szCs w:val="20"/>
        </w:rPr>
        <w:t xml:space="preserve"> </w:t>
      </w:r>
      <w:proofErr w:type="spellStart"/>
      <w:r w:rsidRPr="00E14512">
        <w:rPr>
          <w:sz w:val="20"/>
          <w:szCs w:val="20"/>
        </w:rPr>
        <w:t>banding</w:t>
      </w:r>
      <w:proofErr w:type="spellEnd"/>
      <w:r w:rsidRPr="00E14512">
        <w:rPr>
          <w:sz w:val="20"/>
          <w:szCs w:val="20"/>
        </w:rPr>
        <w:t xml:space="preserve"> </w:t>
      </w:r>
      <w:proofErr w:type="spellStart"/>
      <w:r w:rsidRPr="00E14512">
        <w:rPr>
          <w:sz w:val="20"/>
          <w:szCs w:val="20"/>
        </w:rPr>
        <w:t>associated</w:t>
      </w:r>
      <w:proofErr w:type="spellEnd"/>
      <w:r w:rsidRPr="00E14512">
        <w:rPr>
          <w:sz w:val="20"/>
          <w:szCs w:val="20"/>
        </w:rPr>
        <w:t xml:space="preserve"> virus [virové lemování žilek angreštu]</w:t>
      </w:r>
    </w:p>
    <w:p w14:paraId="521DCA04" w14:textId="77777777" w:rsidR="00A1065B" w:rsidRPr="00277929" w:rsidRDefault="00A1065B" w:rsidP="00A1065B">
      <w:pPr>
        <w:spacing w:line="300" w:lineRule="auto"/>
        <w:rPr>
          <w:b/>
          <w:sz w:val="20"/>
          <w:szCs w:val="20"/>
          <w:u w:val="single"/>
        </w:rPr>
      </w:pPr>
    </w:p>
    <w:p w14:paraId="5BDBCBC6" w14:textId="77777777" w:rsidR="00A1065B" w:rsidRPr="005D3D09" w:rsidRDefault="00A1065B" w:rsidP="00A1065B">
      <w:pPr>
        <w:spacing w:line="300" w:lineRule="auto"/>
        <w:rPr>
          <w:b/>
          <w:i/>
          <w:sz w:val="20"/>
          <w:szCs w:val="20"/>
          <w:u w:val="single"/>
        </w:rPr>
      </w:pPr>
      <w:r>
        <w:rPr>
          <w:b/>
          <w:i/>
          <w:sz w:val="20"/>
          <w:szCs w:val="20"/>
          <w:u w:val="single"/>
        </w:rPr>
        <w:t>Doporučené termíny odběru vzorků</w:t>
      </w:r>
    </w:p>
    <w:p w14:paraId="1A256058" w14:textId="77777777" w:rsidR="005D3D09" w:rsidRPr="005D3D09" w:rsidRDefault="005D3D09" w:rsidP="00597D43">
      <w:pPr>
        <w:spacing w:line="300" w:lineRule="auto"/>
        <w:rPr>
          <w:sz w:val="20"/>
          <w:szCs w:val="20"/>
        </w:rPr>
      </w:pPr>
      <w:r w:rsidRPr="005D3D09">
        <w:rPr>
          <w:b/>
          <w:sz w:val="20"/>
          <w:szCs w:val="20"/>
        </w:rPr>
        <w:t>únor – březen, duben:</w:t>
      </w:r>
      <w:r w:rsidRPr="005D3D09">
        <w:rPr>
          <w:sz w:val="20"/>
          <w:szCs w:val="20"/>
        </w:rPr>
        <w:t xml:space="preserve"> </w:t>
      </w:r>
      <w:r w:rsidR="00B920EA" w:rsidRPr="005D3D09">
        <w:rPr>
          <w:sz w:val="20"/>
          <w:szCs w:val="20"/>
        </w:rPr>
        <w:t xml:space="preserve">Odběr </w:t>
      </w:r>
      <w:r w:rsidR="00B920EA">
        <w:rPr>
          <w:sz w:val="20"/>
          <w:szCs w:val="20"/>
        </w:rPr>
        <w:t>jednoletých nebo dvouletých výhonů</w:t>
      </w:r>
      <w:r w:rsidR="00B920EA" w:rsidRPr="005D3D09">
        <w:rPr>
          <w:sz w:val="20"/>
          <w:szCs w:val="20"/>
        </w:rPr>
        <w:t xml:space="preserve"> </w:t>
      </w:r>
      <w:r w:rsidRPr="005D3D09">
        <w:rPr>
          <w:sz w:val="20"/>
          <w:szCs w:val="20"/>
        </w:rPr>
        <w:t>s pupeny v zimní dormanci nebo ve fázi rašení, rozbor se provádí z narašených pupenů a kůry.</w:t>
      </w:r>
    </w:p>
    <w:p w14:paraId="26EDDBA6" w14:textId="77777777" w:rsidR="005D3D09" w:rsidRPr="005D3D09" w:rsidRDefault="005D3D09" w:rsidP="00597D43">
      <w:pPr>
        <w:spacing w:line="300" w:lineRule="auto"/>
        <w:rPr>
          <w:sz w:val="20"/>
          <w:szCs w:val="20"/>
        </w:rPr>
      </w:pPr>
      <w:r w:rsidRPr="005D3D09">
        <w:rPr>
          <w:b/>
          <w:sz w:val="20"/>
          <w:szCs w:val="20"/>
        </w:rPr>
        <w:t xml:space="preserve">březen – </w:t>
      </w:r>
      <w:r w:rsidR="00063EA4">
        <w:rPr>
          <w:b/>
          <w:sz w:val="20"/>
          <w:szCs w:val="20"/>
        </w:rPr>
        <w:t>první polovina června</w:t>
      </w:r>
      <w:r w:rsidRPr="005D3D09">
        <w:rPr>
          <w:b/>
          <w:sz w:val="20"/>
          <w:szCs w:val="20"/>
        </w:rPr>
        <w:t xml:space="preserve">: </w:t>
      </w:r>
      <w:r w:rsidRPr="005D3D09">
        <w:rPr>
          <w:sz w:val="20"/>
          <w:szCs w:val="20"/>
        </w:rPr>
        <w:t>Odběr listů.</w:t>
      </w:r>
    </w:p>
    <w:p w14:paraId="0E103451" w14:textId="77777777" w:rsidR="005D3D09" w:rsidRDefault="005D3D09" w:rsidP="00597D43">
      <w:pPr>
        <w:spacing w:line="300" w:lineRule="auto"/>
        <w:rPr>
          <w:sz w:val="20"/>
          <w:szCs w:val="20"/>
        </w:rPr>
      </w:pPr>
    </w:p>
    <w:p w14:paraId="1EB3C611" w14:textId="77777777" w:rsidR="00F63CAE" w:rsidRDefault="00F63CAE">
      <w:pPr>
        <w:spacing w:after="160" w:line="259" w:lineRule="auto"/>
        <w:contextualSpacing w:val="0"/>
        <w:jc w:val="left"/>
        <w:rPr>
          <w:sz w:val="20"/>
          <w:szCs w:val="20"/>
        </w:rPr>
      </w:pPr>
      <w:r>
        <w:rPr>
          <w:sz w:val="20"/>
          <w:szCs w:val="20"/>
        </w:rPr>
        <w:br w:type="page"/>
      </w:r>
    </w:p>
    <w:p w14:paraId="71C24E51" w14:textId="77777777" w:rsidR="00F63CAE" w:rsidRPr="00132845" w:rsidRDefault="00F63CAE" w:rsidP="00F63CAE">
      <w:pPr>
        <w:spacing w:line="300" w:lineRule="auto"/>
        <w:rPr>
          <w:b/>
        </w:rPr>
      </w:pPr>
      <w:r>
        <w:rPr>
          <w:b/>
        </w:rPr>
        <w:lastRenderedPageBreak/>
        <w:t>I</w:t>
      </w:r>
      <w:r w:rsidRPr="00132845">
        <w:rPr>
          <w:b/>
        </w:rPr>
        <w:t>nformace k ochraně osobních údajů</w:t>
      </w:r>
    </w:p>
    <w:p w14:paraId="464378F4" w14:textId="77777777" w:rsidR="00F63CAE" w:rsidRDefault="00F63CAE" w:rsidP="00F63CAE">
      <w:pPr>
        <w:spacing w:line="300" w:lineRule="auto"/>
        <w:rPr>
          <w:sz w:val="20"/>
          <w:szCs w:val="20"/>
        </w:rPr>
      </w:pPr>
    </w:p>
    <w:p w14:paraId="2584087A" w14:textId="77777777" w:rsidR="00F63CAE" w:rsidRPr="00132845" w:rsidRDefault="00F63CAE" w:rsidP="00F63CAE">
      <w:pPr>
        <w:spacing w:line="300" w:lineRule="auto"/>
        <w:rPr>
          <w:b/>
          <w:sz w:val="20"/>
          <w:szCs w:val="20"/>
        </w:rPr>
      </w:pPr>
      <w:r w:rsidRPr="00132845">
        <w:rPr>
          <w:b/>
          <w:sz w:val="20"/>
          <w:szCs w:val="20"/>
        </w:rPr>
        <w:t>Správce Vašich osobních údajů</w:t>
      </w:r>
    </w:p>
    <w:p w14:paraId="5545F002" w14:textId="77777777" w:rsidR="00F63CAE" w:rsidRPr="00132845" w:rsidRDefault="00F63CAE" w:rsidP="00F63CAE">
      <w:pPr>
        <w:spacing w:line="300" w:lineRule="auto"/>
        <w:rPr>
          <w:sz w:val="20"/>
          <w:szCs w:val="20"/>
        </w:rPr>
      </w:pPr>
      <w:r w:rsidRPr="00132845">
        <w:rPr>
          <w:sz w:val="20"/>
          <w:szCs w:val="20"/>
        </w:rPr>
        <w:t>VÝZKUMNÝ A ŠLECHTITELSKÝ ÚSTAV OVOCNÁŘSKÝ HOLOVOUSY s.r.o., se sídlem Holovousy 129, 508 01 Holovousy, IČ 25271121.</w:t>
      </w:r>
    </w:p>
    <w:p w14:paraId="771565B3" w14:textId="77777777" w:rsidR="00F63CAE" w:rsidRPr="00132845" w:rsidRDefault="00F63CAE" w:rsidP="00F63CAE">
      <w:pPr>
        <w:spacing w:line="300" w:lineRule="auto"/>
        <w:rPr>
          <w:sz w:val="20"/>
          <w:szCs w:val="20"/>
        </w:rPr>
      </w:pPr>
    </w:p>
    <w:p w14:paraId="0AEB703A" w14:textId="77777777" w:rsidR="00F63CAE" w:rsidRPr="00132845" w:rsidRDefault="00F63CAE" w:rsidP="00F63CAE">
      <w:pPr>
        <w:spacing w:line="300" w:lineRule="auto"/>
        <w:rPr>
          <w:b/>
          <w:sz w:val="20"/>
          <w:szCs w:val="20"/>
        </w:rPr>
      </w:pPr>
      <w:r w:rsidRPr="00132845">
        <w:rPr>
          <w:b/>
          <w:sz w:val="20"/>
          <w:szCs w:val="20"/>
        </w:rPr>
        <w:t>Zpracování osobních dat</w:t>
      </w:r>
    </w:p>
    <w:p w14:paraId="053D1FA4" w14:textId="77777777" w:rsidR="00F63CAE" w:rsidRPr="00132845" w:rsidRDefault="00F63CAE" w:rsidP="00F63CAE">
      <w:pPr>
        <w:spacing w:line="300" w:lineRule="auto"/>
        <w:rPr>
          <w:sz w:val="20"/>
          <w:szCs w:val="20"/>
        </w:rPr>
      </w:pPr>
      <w:r w:rsidRPr="00132845">
        <w:rPr>
          <w:sz w:val="20"/>
          <w:szCs w:val="20"/>
        </w:rPr>
        <w:t xml:space="preserve">Vyplněním Vašich osobních údajů se VÝZKUMNÝ A ŠLECHTITELSKÝ ÚSTAV OVOCNÁŘSKÝ HOLOVOUSY s.r.o. stane správcem Vašich osobních údajů. Z právního titulu </w:t>
      </w:r>
      <w:r>
        <w:rPr>
          <w:sz w:val="20"/>
          <w:szCs w:val="20"/>
        </w:rPr>
        <w:t>plnění smlouvy na provedení testování zdravotního stavu ovocných plodin</w:t>
      </w:r>
      <w:r w:rsidRPr="00132845">
        <w:rPr>
          <w:sz w:val="20"/>
          <w:szCs w:val="20"/>
        </w:rPr>
        <w:t xml:space="preserve"> evidujeme</w:t>
      </w:r>
      <w:r>
        <w:rPr>
          <w:sz w:val="20"/>
          <w:szCs w:val="20"/>
        </w:rPr>
        <w:t>:</w:t>
      </w:r>
      <w:r w:rsidRPr="00132845">
        <w:rPr>
          <w:sz w:val="20"/>
          <w:szCs w:val="20"/>
        </w:rPr>
        <w:t xml:space="preserve"> Jméno, Příjmení, </w:t>
      </w:r>
      <w:r>
        <w:rPr>
          <w:sz w:val="20"/>
          <w:szCs w:val="20"/>
        </w:rPr>
        <w:t>Kontaktní adresa</w:t>
      </w:r>
      <w:r w:rsidRPr="00132845">
        <w:rPr>
          <w:sz w:val="20"/>
          <w:szCs w:val="20"/>
        </w:rPr>
        <w:t xml:space="preserve">, </w:t>
      </w:r>
      <w:r>
        <w:rPr>
          <w:sz w:val="20"/>
          <w:szCs w:val="20"/>
        </w:rPr>
        <w:t xml:space="preserve">Telefon, E-mail, </w:t>
      </w:r>
      <w:r w:rsidRPr="00132845">
        <w:rPr>
          <w:sz w:val="20"/>
          <w:szCs w:val="20"/>
        </w:rPr>
        <w:t xml:space="preserve">a to po dobu </w:t>
      </w:r>
      <w:r>
        <w:rPr>
          <w:sz w:val="20"/>
          <w:szCs w:val="20"/>
        </w:rPr>
        <w:t>pěti</w:t>
      </w:r>
      <w:r w:rsidRPr="00132845">
        <w:rPr>
          <w:sz w:val="20"/>
          <w:szCs w:val="20"/>
        </w:rPr>
        <w:t xml:space="preserve"> </w:t>
      </w:r>
      <w:r>
        <w:rPr>
          <w:sz w:val="20"/>
          <w:szCs w:val="20"/>
        </w:rPr>
        <w:t>let</w:t>
      </w:r>
      <w:r w:rsidRPr="00132845">
        <w:rPr>
          <w:sz w:val="20"/>
          <w:szCs w:val="20"/>
        </w:rPr>
        <w:t xml:space="preserve">. Tyto údaje zpracováváme za účelem </w:t>
      </w:r>
      <w:r>
        <w:rPr>
          <w:sz w:val="20"/>
          <w:szCs w:val="20"/>
        </w:rPr>
        <w:t>dodržování legislativy pro provoz akreditované laboratoře</w:t>
      </w:r>
      <w:r w:rsidRPr="00132845">
        <w:rPr>
          <w:sz w:val="20"/>
          <w:szCs w:val="20"/>
        </w:rPr>
        <w:t>.</w:t>
      </w:r>
    </w:p>
    <w:p w14:paraId="14F37D65" w14:textId="77777777" w:rsidR="00F63CAE" w:rsidRPr="00132845" w:rsidRDefault="00F63CAE" w:rsidP="00F63CAE">
      <w:pPr>
        <w:spacing w:line="300" w:lineRule="auto"/>
        <w:rPr>
          <w:sz w:val="20"/>
          <w:szCs w:val="20"/>
        </w:rPr>
      </w:pPr>
    </w:p>
    <w:p w14:paraId="5C1E429D" w14:textId="77777777" w:rsidR="00F63CAE" w:rsidRPr="003C43E4" w:rsidRDefault="00F63CAE" w:rsidP="00F63CAE">
      <w:pPr>
        <w:spacing w:line="300" w:lineRule="auto"/>
        <w:rPr>
          <w:b/>
          <w:sz w:val="20"/>
          <w:szCs w:val="20"/>
        </w:rPr>
      </w:pPr>
      <w:r w:rsidRPr="003C43E4">
        <w:rPr>
          <w:b/>
          <w:sz w:val="20"/>
          <w:szCs w:val="20"/>
        </w:rPr>
        <w:t>Vaše práva</w:t>
      </w:r>
    </w:p>
    <w:p w14:paraId="0FEE6059" w14:textId="77777777" w:rsidR="00863EFC" w:rsidRPr="005D3D09" w:rsidRDefault="00F63CAE" w:rsidP="00F63CAE">
      <w:pPr>
        <w:spacing w:line="300" w:lineRule="auto"/>
        <w:rPr>
          <w:sz w:val="20"/>
          <w:szCs w:val="20"/>
        </w:rPr>
      </w:pPr>
      <w:r w:rsidRPr="00132845">
        <w:rPr>
          <w:sz w:val="20"/>
          <w:szCs w:val="20"/>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w:t>
      </w:r>
      <w:r>
        <w:rPr>
          <w:sz w:val="20"/>
          <w:szCs w:val="20"/>
        </w:rPr>
        <w:t>-</w:t>
      </w:r>
      <w:r w:rsidRPr="00132845">
        <w:rPr>
          <w:sz w:val="20"/>
          <w:szCs w:val="20"/>
        </w:rPr>
        <w:t>mail</w:t>
      </w:r>
      <w:r>
        <w:rPr>
          <w:sz w:val="20"/>
          <w:szCs w:val="20"/>
        </w:rPr>
        <w:t>:</w:t>
      </w:r>
      <w:r w:rsidRPr="00132845">
        <w:rPr>
          <w:sz w:val="20"/>
          <w:szCs w:val="20"/>
        </w:rPr>
        <w:t xml:space="preserve"> </w:t>
      </w:r>
      <w:hyperlink r:id="rId11" w:history="1">
        <w:r w:rsidRPr="00DC0F32">
          <w:rPr>
            <w:rStyle w:val="Hypertextovodkaz"/>
            <w:sz w:val="20"/>
            <w:szCs w:val="20"/>
          </w:rPr>
          <w:t>info@vsuo.cz</w:t>
        </w:r>
      </w:hyperlink>
      <w:r w:rsidRPr="00132845">
        <w:rPr>
          <w:sz w:val="20"/>
          <w:szCs w:val="20"/>
        </w:rPr>
        <w:t xml:space="preserve"> nebo na sídlo naší společnosti: VÝZKUMNÝ A ŠLECHTITELSKÝ ÚSTAV OVOCNÁŘSKÝ HOLOVOUSY s.r.o., Holovousy 129, 508 01 Holovousy.</w:t>
      </w:r>
    </w:p>
    <w:sectPr w:rsidR="00863EFC" w:rsidRPr="005D3D09" w:rsidSect="005D3D09">
      <w:headerReference w:type="default" r:id="rId12"/>
      <w:footerReference w:type="default" r:id="rId13"/>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15F65" w14:textId="77777777" w:rsidR="003B43F8" w:rsidRDefault="003B43F8" w:rsidP="00FD1878">
      <w:pPr>
        <w:spacing w:line="240" w:lineRule="auto"/>
      </w:pPr>
      <w:r>
        <w:separator/>
      </w:r>
    </w:p>
  </w:endnote>
  <w:endnote w:type="continuationSeparator" w:id="0">
    <w:p w14:paraId="6D6A2A91" w14:textId="77777777" w:rsidR="003B43F8" w:rsidRDefault="003B43F8" w:rsidP="00FD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11D4A" w14:textId="1ACEE601" w:rsidR="00344AFB" w:rsidRPr="004E75E5" w:rsidRDefault="00344AFB" w:rsidP="004E75E5">
    <w:pPr>
      <w:pStyle w:val="Zpat"/>
      <w:pBdr>
        <w:top w:val="single" w:sz="4" w:space="1" w:color="auto"/>
      </w:pBdr>
      <w:tabs>
        <w:tab w:val="clear" w:pos="4536"/>
        <w:tab w:val="clear" w:pos="9072"/>
        <w:tab w:val="center" w:pos="4820"/>
        <w:tab w:val="right" w:pos="9752"/>
      </w:tabs>
      <w:rPr>
        <w:rFonts w:ascii="Arial" w:hAnsi="Arial" w:cs="Arial"/>
        <w:sz w:val="16"/>
        <w:szCs w:val="16"/>
      </w:rPr>
    </w:pPr>
    <w:r w:rsidRPr="00181496">
      <w:rPr>
        <w:rFonts w:ascii="Arial" w:hAnsi="Arial" w:cs="Arial"/>
        <w:sz w:val="16"/>
        <w:szCs w:val="16"/>
      </w:rPr>
      <w:t>Verze žádanky: LMB_</w:t>
    </w:r>
    <w:r w:rsidR="00DD507B">
      <w:rPr>
        <w:rFonts w:ascii="Arial" w:hAnsi="Arial" w:cs="Arial"/>
        <w:sz w:val="16"/>
        <w:szCs w:val="16"/>
      </w:rPr>
      <w:t>Rybíz</w:t>
    </w:r>
    <w:r w:rsidR="00F63CAE">
      <w:rPr>
        <w:rFonts w:ascii="Arial" w:hAnsi="Arial" w:cs="Arial"/>
        <w:sz w:val="16"/>
        <w:szCs w:val="16"/>
      </w:rPr>
      <w:t>_Osoby</w:t>
    </w:r>
    <w:r w:rsidR="002B642B">
      <w:rPr>
        <w:rFonts w:ascii="Arial" w:hAnsi="Arial" w:cs="Arial"/>
        <w:sz w:val="16"/>
        <w:szCs w:val="16"/>
      </w:rPr>
      <w:t>_</w:t>
    </w:r>
    <w:r w:rsidRPr="00181496">
      <w:rPr>
        <w:rFonts w:ascii="Arial" w:hAnsi="Arial" w:cs="Arial"/>
        <w:sz w:val="16"/>
        <w:szCs w:val="16"/>
      </w:rPr>
      <w:t>v0</w:t>
    </w:r>
    <w:r w:rsidR="006024B3">
      <w:rPr>
        <w:rFonts w:ascii="Arial" w:hAnsi="Arial" w:cs="Arial"/>
        <w:sz w:val="16"/>
        <w:szCs w:val="16"/>
      </w:rPr>
      <w:t>3</w:t>
    </w:r>
    <w:r w:rsidRPr="00181496">
      <w:rPr>
        <w:rFonts w:ascii="Arial" w:hAnsi="Arial" w:cs="Arial"/>
        <w:sz w:val="16"/>
        <w:szCs w:val="16"/>
      </w:rPr>
      <w:tab/>
      <w:t xml:space="preserve">Strana </w:t>
    </w:r>
    <w:r w:rsidRPr="00181496">
      <w:rPr>
        <w:rFonts w:ascii="Arial" w:hAnsi="Arial" w:cs="Arial"/>
        <w:sz w:val="16"/>
        <w:szCs w:val="16"/>
      </w:rPr>
      <w:fldChar w:fldCharType="begin"/>
    </w:r>
    <w:r w:rsidRPr="00181496">
      <w:rPr>
        <w:rFonts w:ascii="Arial" w:hAnsi="Arial" w:cs="Arial"/>
        <w:sz w:val="16"/>
        <w:szCs w:val="16"/>
      </w:rPr>
      <w:instrText xml:space="preserve"> PAGE </w:instrText>
    </w:r>
    <w:r w:rsidRPr="00181496">
      <w:rPr>
        <w:rFonts w:ascii="Arial" w:hAnsi="Arial" w:cs="Arial"/>
        <w:sz w:val="16"/>
        <w:szCs w:val="16"/>
      </w:rPr>
      <w:fldChar w:fldCharType="separate"/>
    </w:r>
    <w:r w:rsidR="005B71FB">
      <w:rPr>
        <w:rFonts w:ascii="Arial" w:hAnsi="Arial" w:cs="Arial"/>
        <w:noProof/>
        <w:sz w:val="16"/>
        <w:szCs w:val="16"/>
      </w:rPr>
      <w:t>2</w:t>
    </w:r>
    <w:r w:rsidRPr="00181496">
      <w:rPr>
        <w:rFonts w:ascii="Arial" w:hAnsi="Arial" w:cs="Arial"/>
        <w:sz w:val="16"/>
        <w:szCs w:val="16"/>
      </w:rPr>
      <w:fldChar w:fldCharType="end"/>
    </w:r>
    <w:r w:rsidRPr="00181496">
      <w:rPr>
        <w:rFonts w:ascii="Arial" w:hAnsi="Arial" w:cs="Arial"/>
        <w:sz w:val="16"/>
        <w:szCs w:val="16"/>
      </w:rPr>
      <w:t xml:space="preserve"> (celkem </w:t>
    </w:r>
    <w:r w:rsidRPr="00181496">
      <w:rPr>
        <w:rFonts w:ascii="Arial" w:hAnsi="Arial" w:cs="Arial"/>
        <w:sz w:val="16"/>
        <w:szCs w:val="16"/>
      </w:rPr>
      <w:fldChar w:fldCharType="begin"/>
    </w:r>
    <w:r w:rsidRPr="00181496">
      <w:rPr>
        <w:rFonts w:ascii="Arial" w:hAnsi="Arial" w:cs="Arial"/>
        <w:sz w:val="16"/>
        <w:szCs w:val="16"/>
      </w:rPr>
      <w:instrText xml:space="preserve"> NUMPAGES </w:instrText>
    </w:r>
    <w:r w:rsidRPr="00181496">
      <w:rPr>
        <w:rFonts w:ascii="Arial" w:hAnsi="Arial" w:cs="Arial"/>
        <w:sz w:val="16"/>
        <w:szCs w:val="16"/>
      </w:rPr>
      <w:fldChar w:fldCharType="separate"/>
    </w:r>
    <w:r w:rsidR="005B71FB">
      <w:rPr>
        <w:rFonts w:ascii="Arial" w:hAnsi="Arial" w:cs="Arial"/>
        <w:noProof/>
        <w:sz w:val="16"/>
        <w:szCs w:val="16"/>
      </w:rPr>
      <w:t>4</w:t>
    </w:r>
    <w:r w:rsidRPr="00181496">
      <w:rPr>
        <w:rFonts w:ascii="Arial" w:hAnsi="Arial" w:cs="Arial"/>
        <w:sz w:val="16"/>
        <w:szCs w:val="16"/>
      </w:rPr>
      <w:fldChar w:fldCharType="end"/>
    </w:r>
    <w:r w:rsidR="001547D8">
      <w:rPr>
        <w:rFonts w:ascii="Arial" w:hAnsi="Arial" w:cs="Arial"/>
        <w:sz w:val="16"/>
        <w:szCs w:val="16"/>
      </w:rPr>
      <w:t>)</w:t>
    </w:r>
    <w:r w:rsidR="001547D8">
      <w:rPr>
        <w:rFonts w:ascii="Arial" w:hAnsi="Arial" w:cs="Arial"/>
        <w:sz w:val="16"/>
        <w:szCs w:val="16"/>
      </w:rPr>
      <w:tab/>
      <w:t xml:space="preserve">Aktualizace: </w:t>
    </w:r>
    <w:proofErr w:type="gramStart"/>
    <w:r w:rsidR="005B71FB">
      <w:rPr>
        <w:rFonts w:ascii="Arial" w:hAnsi="Arial" w:cs="Arial"/>
        <w:sz w:val="16"/>
        <w:szCs w:val="16"/>
      </w:rPr>
      <w:t>28.3.2023</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4A85" w14:textId="77777777" w:rsidR="003B43F8" w:rsidRDefault="003B43F8" w:rsidP="00FD1878">
      <w:pPr>
        <w:spacing w:line="240" w:lineRule="auto"/>
      </w:pPr>
      <w:r>
        <w:separator/>
      </w:r>
    </w:p>
  </w:footnote>
  <w:footnote w:type="continuationSeparator" w:id="0">
    <w:p w14:paraId="5826F18E" w14:textId="77777777" w:rsidR="003B43F8" w:rsidRDefault="003B43F8" w:rsidP="00FD18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EB9B" w14:textId="77777777" w:rsidR="0068327B" w:rsidRDefault="004E75E5" w:rsidP="0068327B">
    <w:pPr>
      <w:pStyle w:val="Zhlav"/>
      <w:tabs>
        <w:tab w:val="left" w:pos="1230"/>
        <w:tab w:val="center" w:pos="4781"/>
      </w:tabs>
      <w:jc w:val="center"/>
      <w:rPr>
        <w:b/>
        <w:bCs/>
      </w:rPr>
    </w:pPr>
    <w:r>
      <w:rPr>
        <w:noProof/>
        <w:sz w:val="20"/>
        <w:lang w:eastAsia="cs-CZ"/>
      </w:rPr>
      <w:drawing>
        <wp:anchor distT="0" distB="0" distL="114300" distR="114300" simplePos="0" relativeHeight="251661312" behindDoc="0" locked="0" layoutInCell="1" allowOverlap="1" wp14:anchorId="05E8A0BB" wp14:editId="486ADF67">
          <wp:simplePos x="0" y="0"/>
          <wp:positionH relativeFrom="column">
            <wp:posOffset>-27940</wp:posOffset>
          </wp:positionH>
          <wp:positionV relativeFrom="paragraph">
            <wp:posOffset>-243840</wp:posOffset>
          </wp:positionV>
          <wp:extent cx="571500" cy="6858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5B9">
      <w:rPr>
        <w:noProof/>
        <w:sz w:val="20"/>
        <w:lang w:eastAsia="cs-CZ"/>
      </w:rPr>
      <w:drawing>
        <wp:anchor distT="0" distB="0" distL="114300" distR="114300" simplePos="0" relativeHeight="251660288" behindDoc="0" locked="0" layoutInCell="1" allowOverlap="1" wp14:anchorId="19513594" wp14:editId="5B812EAE">
          <wp:simplePos x="0" y="0"/>
          <wp:positionH relativeFrom="column">
            <wp:posOffset>5636895</wp:posOffset>
          </wp:positionH>
          <wp:positionV relativeFrom="paragraph">
            <wp:posOffset>-237490</wp:posOffset>
          </wp:positionV>
          <wp:extent cx="571500" cy="6858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27B">
      <w:rPr>
        <w:b/>
        <w:bCs/>
      </w:rPr>
      <w:t>VÝZKUMNÝ A ŠLECHTITELSKÝ ÚSTAV OVOCNÁŘSKÝ</w:t>
    </w:r>
  </w:p>
  <w:p w14:paraId="704578C4" w14:textId="77777777" w:rsidR="00344AFB" w:rsidRDefault="0068327B" w:rsidP="0068327B">
    <w:pPr>
      <w:pStyle w:val="Zhlav"/>
      <w:tabs>
        <w:tab w:val="left" w:pos="1230"/>
        <w:tab w:val="center" w:pos="4781"/>
      </w:tabs>
      <w:jc w:val="center"/>
    </w:pPr>
    <w:r>
      <w:rPr>
        <w:b/>
        <w:bCs/>
      </w:rPr>
      <w:t xml:space="preserve">HOLOVOUSY </w:t>
    </w:r>
    <w:r w:rsidR="00344AFB">
      <w:rPr>
        <w:b/>
        <w:bCs/>
      </w:rPr>
      <w:t>s.r.o.</w:t>
    </w:r>
    <w:r>
      <w:rPr>
        <w:b/>
        <w:bCs/>
      </w:rPr>
      <w:t xml:space="preserve"> </w:t>
    </w:r>
    <w:r>
      <w:t xml:space="preserve">se sídlem </w:t>
    </w:r>
    <w:proofErr w:type="gramStart"/>
    <w:r>
      <w:t>č.p.</w:t>
    </w:r>
    <w:proofErr w:type="gramEnd"/>
    <w:r>
      <w:t xml:space="preserve"> 129, 508 01 Holovousy</w:t>
    </w:r>
  </w:p>
  <w:p w14:paraId="3436E0C7" w14:textId="77777777" w:rsidR="009B0E7B" w:rsidRPr="006024B3" w:rsidRDefault="009B0E7B" w:rsidP="004E75E5">
    <w:pPr>
      <w:pStyle w:val="Zhlav"/>
      <w:pBdr>
        <w:bottom w:val="single" w:sz="4" w:space="1" w:color="auto"/>
      </w:pBdr>
      <w:tabs>
        <w:tab w:val="clear" w:pos="4536"/>
        <w:tab w:val="center" w:pos="4820"/>
      </w:tabs>
      <w:jc w:val="center"/>
      <w:rPr>
        <w:rFonts w:ascii="Arial" w:hAnsi="Arial" w:cs="Arial"/>
        <w:b/>
        <w:bCs/>
        <w:sz w:val="20"/>
      </w:rPr>
    </w:pPr>
    <w:r>
      <w:t>Laboratorní komplement</w:t>
    </w:r>
    <w:r w:rsidR="006024B3">
      <w:t>,</w:t>
    </w:r>
    <w:r w:rsidR="006024B3" w:rsidRPr="006024B3">
      <w:t xml:space="preserve"> </w:t>
    </w:r>
    <w:r w:rsidR="006024B3">
      <w:t>Laboratoř molekulární biologie</w:t>
    </w:r>
  </w:p>
  <w:p w14:paraId="385A0996" w14:textId="77777777" w:rsidR="00344AFB" w:rsidRDefault="00344AFB" w:rsidP="0043154D">
    <w:pPr>
      <w:pStyle w:val="Zhlav"/>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20"/>
    <w:rsid w:val="00004C4E"/>
    <w:rsid w:val="00004F20"/>
    <w:rsid w:val="00050E97"/>
    <w:rsid w:val="00063EA4"/>
    <w:rsid w:val="000B58F4"/>
    <w:rsid w:val="000B69F2"/>
    <w:rsid w:val="000F47CE"/>
    <w:rsid w:val="00100B48"/>
    <w:rsid w:val="001304F4"/>
    <w:rsid w:val="001405DE"/>
    <w:rsid w:val="00145F47"/>
    <w:rsid w:val="001547D8"/>
    <w:rsid w:val="00181496"/>
    <w:rsid w:val="00181B11"/>
    <w:rsid w:val="001A5BB4"/>
    <w:rsid w:val="001B1F14"/>
    <w:rsid w:val="001D4575"/>
    <w:rsid w:val="001D5D3C"/>
    <w:rsid w:val="001F1FCB"/>
    <w:rsid w:val="0020411F"/>
    <w:rsid w:val="002409FB"/>
    <w:rsid w:val="00253729"/>
    <w:rsid w:val="002871A3"/>
    <w:rsid w:val="0029307C"/>
    <w:rsid w:val="002B642B"/>
    <w:rsid w:val="002B7C25"/>
    <w:rsid w:val="002D306D"/>
    <w:rsid w:val="003019A1"/>
    <w:rsid w:val="0030219B"/>
    <w:rsid w:val="0032693F"/>
    <w:rsid w:val="00326BC0"/>
    <w:rsid w:val="00344AFB"/>
    <w:rsid w:val="00362E44"/>
    <w:rsid w:val="00384801"/>
    <w:rsid w:val="00396599"/>
    <w:rsid w:val="003B43F8"/>
    <w:rsid w:val="00403775"/>
    <w:rsid w:val="0043154D"/>
    <w:rsid w:val="0043213B"/>
    <w:rsid w:val="0045491A"/>
    <w:rsid w:val="00477ABC"/>
    <w:rsid w:val="004E75E5"/>
    <w:rsid w:val="00512A42"/>
    <w:rsid w:val="0051606D"/>
    <w:rsid w:val="00536C8A"/>
    <w:rsid w:val="005826A9"/>
    <w:rsid w:val="00597D43"/>
    <w:rsid w:val="005A4980"/>
    <w:rsid w:val="005B71FB"/>
    <w:rsid w:val="005D3D09"/>
    <w:rsid w:val="006024B3"/>
    <w:rsid w:val="00624AA1"/>
    <w:rsid w:val="00627923"/>
    <w:rsid w:val="006556D2"/>
    <w:rsid w:val="0068327B"/>
    <w:rsid w:val="0070711A"/>
    <w:rsid w:val="00734256"/>
    <w:rsid w:val="00762F31"/>
    <w:rsid w:val="00774512"/>
    <w:rsid w:val="007B32C0"/>
    <w:rsid w:val="007E25B9"/>
    <w:rsid w:val="00850CCB"/>
    <w:rsid w:val="00863EFC"/>
    <w:rsid w:val="0087469B"/>
    <w:rsid w:val="00882A47"/>
    <w:rsid w:val="008A593D"/>
    <w:rsid w:val="008E2720"/>
    <w:rsid w:val="00900399"/>
    <w:rsid w:val="0092001A"/>
    <w:rsid w:val="00923BEE"/>
    <w:rsid w:val="0095249E"/>
    <w:rsid w:val="009B0E7B"/>
    <w:rsid w:val="009B1343"/>
    <w:rsid w:val="00A0668E"/>
    <w:rsid w:val="00A1065B"/>
    <w:rsid w:val="00A146CD"/>
    <w:rsid w:val="00A2567A"/>
    <w:rsid w:val="00A51BC5"/>
    <w:rsid w:val="00A571BE"/>
    <w:rsid w:val="00A740C3"/>
    <w:rsid w:val="00A97212"/>
    <w:rsid w:val="00AA7027"/>
    <w:rsid w:val="00AC1D5F"/>
    <w:rsid w:val="00AC6793"/>
    <w:rsid w:val="00AD18A5"/>
    <w:rsid w:val="00B16B76"/>
    <w:rsid w:val="00B21FFE"/>
    <w:rsid w:val="00B24582"/>
    <w:rsid w:val="00B520B0"/>
    <w:rsid w:val="00B64AF2"/>
    <w:rsid w:val="00B849BC"/>
    <w:rsid w:val="00B920EA"/>
    <w:rsid w:val="00B92936"/>
    <w:rsid w:val="00BB56F8"/>
    <w:rsid w:val="00BD75C3"/>
    <w:rsid w:val="00BE1DD5"/>
    <w:rsid w:val="00C037F4"/>
    <w:rsid w:val="00C202E5"/>
    <w:rsid w:val="00C5259A"/>
    <w:rsid w:val="00C550C5"/>
    <w:rsid w:val="00C94C40"/>
    <w:rsid w:val="00CB3299"/>
    <w:rsid w:val="00CD7A1F"/>
    <w:rsid w:val="00D011F3"/>
    <w:rsid w:val="00D60ACF"/>
    <w:rsid w:val="00D74BF7"/>
    <w:rsid w:val="00D80344"/>
    <w:rsid w:val="00D92F43"/>
    <w:rsid w:val="00DA3182"/>
    <w:rsid w:val="00DD507B"/>
    <w:rsid w:val="00DE3C83"/>
    <w:rsid w:val="00E33D5C"/>
    <w:rsid w:val="00E4225E"/>
    <w:rsid w:val="00E57134"/>
    <w:rsid w:val="00E7759D"/>
    <w:rsid w:val="00E779F7"/>
    <w:rsid w:val="00E85F3B"/>
    <w:rsid w:val="00EB4C36"/>
    <w:rsid w:val="00EE4363"/>
    <w:rsid w:val="00F061D0"/>
    <w:rsid w:val="00F47B42"/>
    <w:rsid w:val="00F47C8D"/>
    <w:rsid w:val="00F51467"/>
    <w:rsid w:val="00F63CAE"/>
    <w:rsid w:val="00F847BE"/>
    <w:rsid w:val="00FA1285"/>
    <w:rsid w:val="00FB48E2"/>
    <w:rsid w:val="00FC1A37"/>
    <w:rsid w:val="00FD1878"/>
    <w:rsid w:val="00FD7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BEBBAF-5C9B-4A65-BA3A-3EA1EEF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2C0"/>
    <w:pPr>
      <w:spacing w:after="0" w:line="360" w:lineRule="auto"/>
      <w:contextualSpacing/>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1878"/>
    <w:pPr>
      <w:tabs>
        <w:tab w:val="center" w:pos="4536"/>
        <w:tab w:val="right" w:pos="9072"/>
      </w:tabs>
      <w:spacing w:line="240" w:lineRule="auto"/>
    </w:pPr>
  </w:style>
  <w:style w:type="character" w:customStyle="1" w:styleId="ZhlavChar">
    <w:name w:val="Záhlaví Char"/>
    <w:basedOn w:val="Standardnpsmoodstavce"/>
    <w:link w:val="Zhlav"/>
    <w:rsid w:val="00FD1878"/>
    <w:rPr>
      <w:rFonts w:ascii="Times New Roman" w:hAnsi="Times New Roman" w:cs="Times New Roman"/>
      <w:sz w:val="24"/>
      <w:szCs w:val="24"/>
    </w:rPr>
  </w:style>
  <w:style w:type="paragraph" w:styleId="Zpat">
    <w:name w:val="footer"/>
    <w:basedOn w:val="Normln"/>
    <w:link w:val="ZpatChar"/>
    <w:uiPriority w:val="99"/>
    <w:unhideWhenUsed/>
    <w:rsid w:val="00FD1878"/>
    <w:pPr>
      <w:tabs>
        <w:tab w:val="center" w:pos="4536"/>
        <w:tab w:val="right" w:pos="9072"/>
      </w:tabs>
      <w:spacing w:line="240" w:lineRule="auto"/>
    </w:pPr>
  </w:style>
  <w:style w:type="character" w:customStyle="1" w:styleId="ZpatChar">
    <w:name w:val="Zápatí Char"/>
    <w:basedOn w:val="Standardnpsmoodstavce"/>
    <w:link w:val="Zpat"/>
    <w:uiPriority w:val="99"/>
    <w:rsid w:val="00FD1878"/>
    <w:rPr>
      <w:rFonts w:ascii="Times New Roman" w:hAnsi="Times New Roman" w:cs="Times New Roman"/>
      <w:sz w:val="24"/>
      <w:szCs w:val="24"/>
    </w:rPr>
  </w:style>
  <w:style w:type="table" w:styleId="Mkatabulky">
    <w:name w:val="Table Grid"/>
    <w:basedOn w:val="Normlntabulka"/>
    <w:uiPriority w:val="39"/>
    <w:rsid w:val="0032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329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299"/>
    <w:rPr>
      <w:rFonts w:ascii="Segoe UI" w:hAnsi="Segoe UI" w:cs="Segoe UI"/>
      <w:sz w:val="18"/>
      <w:szCs w:val="18"/>
    </w:rPr>
  </w:style>
  <w:style w:type="paragraph" w:customStyle="1" w:styleId="Default">
    <w:name w:val="Default"/>
    <w:rsid w:val="0018149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74B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uo.cz/128/Zasady_ochrany_osobnich_udaj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suo.cz/128/Zasady_ochrany_osobnich_udaj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vsu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boratorni.komplement@vsuo.cz" TargetMode="External"/><Relationship Id="rId4" Type="http://schemas.openxmlformats.org/officeDocument/2006/relationships/webSettings" Target="webSettings.xml"/><Relationship Id="rId9" Type="http://schemas.openxmlformats.org/officeDocument/2006/relationships/hyperlink" Target="mailto:LMB@vsu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345C-E18B-4ED3-967B-3C56E032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832</Words>
  <Characters>4914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44</cp:revision>
  <cp:lastPrinted>2015-05-04T11:52:00Z</cp:lastPrinted>
  <dcterms:created xsi:type="dcterms:W3CDTF">2015-05-12T09:35:00Z</dcterms:created>
  <dcterms:modified xsi:type="dcterms:W3CDTF">2023-03-28T11:48:00Z</dcterms:modified>
</cp:coreProperties>
</file>